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9C443" w14:textId="1F952134" w:rsidR="002D3BEA" w:rsidRPr="00942367" w:rsidRDefault="002D3BEA" w:rsidP="002E1467">
      <w:pPr>
        <w:pStyle w:val="Title"/>
        <w:jc w:val="left"/>
        <w:rPr>
          <w:rFonts w:asciiTheme="majorHAnsi" w:hAnsiTheme="majorHAnsi"/>
          <w:sz w:val="22"/>
          <w:szCs w:val="22"/>
        </w:rPr>
      </w:pPr>
    </w:p>
    <w:p w14:paraId="411B1B67" w14:textId="77777777" w:rsidR="00B75784" w:rsidRPr="00942367" w:rsidRDefault="00B75784" w:rsidP="001A719C">
      <w:pPr>
        <w:pStyle w:val="Title"/>
        <w:jc w:val="left"/>
        <w:rPr>
          <w:rFonts w:asciiTheme="majorHAnsi" w:hAnsiTheme="majorHAnsi"/>
          <w:sz w:val="22"/>
          <w:szCs w:val="22"/>
        </w:rPr>
      </w:pPr>
    </w:p>
    <w:p w14:paraId="47F708D2" w14:textId="1160E918" w:rsidR="00B75784" w:rsidRPr="00AF507A" w:rsidRDefault="003936DD" w:rsidP="00B75784">
      <w:pPr>
        <w:rPr>
          <w:rFonts w:asciiTheme="majorHAnsi" w:hAnsiTheme="majorHAnsi" w:cs="Arial"/>
          <w:sz w:val="22"/>
          <w:szCs w:val="22"/>
        </w:rPr>
      </w:pPr>
      <w:r w:rsidRPr="00AF507A">
        <w:rPr>
          <w:rFonts w:asciiTheme="majorHAnsi" w:hAnsiTheme="majorHAnsi" w:cs="Arial"/>
          <w:sz w:val="22"/>
          <w:szCs w:val="22"/>
        </w:rPr>
        <w:t>S</w:t>
      </w:r>
      <w:r w:rsidR="00B75784" w:rsidRPr="00AF507A">
        <w:rPr>
          <w:rFonts w:asciiTheme="majorHAnsi" w:hAnsiTheme="majorHAnsi" w:cs="Arial"/>
          <w:sz w:val="22"/>
          <w:szCs w:val="22"/>
        </w:rPr>
        <w:t>URNAME:</w:t>
      </w:r>
      <w:r w:rsidR="00B75784" w:rsidRPr="00AF507A">
        <w:rPr>
          <w:rFonts w:asciiTheme="majorHAnsi" w:hAnsiTheme="majorHAnsi" w:cs="Arial"/>
          <w:color w:val="0000FF"/>
          <w:sz w:val="22"/>
          <w:szCs w:val="22"/>
        </w:rPr>
        <w:tab/>
      </w:r>
      <w:r w:rsidR="0035593A" w:rsidRPr="00D230FD">
        <w:rPr>
          <w:rFonts w:asciiTheme="majorHAnsi" w:hAnsiTheme="majorHAnsi" w:cs="Arial"/>
          <w:b/>
          <w:color w:val="4F81BD" w:themeColor="accent1"/>
          <w:sz w:val="22"/>
          <w:szCs w:val="22"/>
        </w:rPr>
        <w:t>Edgeworth (McKenzie)</w:t>
      </w:r>
      <w:r w:rsidR="00B75784" w:rsidRPr="00D230FD">
        <w:rPr>
          <w:rFonts w:asciiTheme="majorHAnsi" w:hAnsiTheme="majorHAnsi" w:cs="Arial"/>
          <w:b/>
          <w:color w:val="548DD4" w:themeColor="text2" w:themeTint="99"/>
          <w:sz w:val="22"/>
          <w:szCs w:val="22"/>
        </w:rPr>
        <w:tab/>
      </w:r>
      <w:r w:rsidR="00B75784" w:rsidRPr="00AF507A">
        <w:rPr>
          <w:rFonts w:asciiTheme="majorHAnsi" w:hAnsiTheme="majorHAnsi" w:cs="Arial"/>
          <w:sz w:val="22"/>
          <w:szCs w:val="22"/>
        </w:rPr>
        <w:tab/>
      </w:r>
      <w:r w:rsidR="00B75784" w:rsidRPr="00AF507A">
        <w:rPr>
          <w:rFonts w:asciiTheme="majorHAnsi" w:hAnsiTheme="majorHAnsi" w:cs="Arial"/>
          <w:sz w:val="22"/>
          <w:szCs w:val="22"/>
        </w:rPr>
        <w:tab/>
        <w:t>DATE OF BIRTH: 29. 1. 64</w:t>
      </w:r>
    </w:p>
    <w:p w14:paraId="6A541D37" w14:textId="5094A07A" w:rsidR="00B75784" w:rsidRDefault="00B75784" w:rsidP="00B75784">
      <w:pPr>
        <w:rPr>
          <w:rFonts w:asciiTheme="majorHAnsi" w:hAnsiTheme="majorHAnsi" w:cs="Arial"/>
          <w:sz w:val="22"/>
          <w:szCs w:val="22"/>
        </w:rPr>
      </w:pPr>
      <w:r w:rsidRPr="00AF507A">
        <w:rPr>
          <w:rFonts w:asciiTheme="majorHAnsi" w:hAnsiTheme="majorHAnsi" w:cs="Arial"/>
          <w:sz w:val="22"/>
          <w:szCs w:val="22"/>
        </w:rPr>
        <w:t xml:space="preserve">FORENAMES: </w:t>
      </w:r>
      <w:r w:rsidR="001E3200" w:rsidRPr="00AF507A">
        <w:rPr>
          <w:rFonts w:asciiTheme="majorHAnsi" w:hAnsiTheme="majorHAnsi" w:cs="Arial"/>
          <w:sz w:val="22"/>
          <w:szCs w:val="22"/>
        </w:rPr>
        <w:t xml:space="preserve"> </w:t>
      </w:r>
      <w:r w:rsidR="00942367" w:rsidRPr="00AF507A">
        <w:rPr>
          <w:rFonts w:asciiTheme="majorHAnsi" w:hAnsiTheme="majorHAnsi" w:cs="Arial"/>
          <w:sz w:val="22"/>
          <w:szCs w:val="22"/>
        </w:rPr>
        <w:tab/>
      </w:r>
      <w:r w:rsidR="008E0A1B" w:rsidRPr="00AF507A">
        <w:rPr>
          <w:rFonts w:asciiTheme="majorHAnsi" w:hAnsiTheme="majorHAnsi" w:cs="Arial"/>
          <w:sz w:val="22"/>
          <w:szCs w:val="22"/>
        </w:rPr>
        <w:t>Cathrine Anne</w:t>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color w:val="0000FF"/>
          <w:sz w:val="22"/>
          <w:szCs w:val="22"/>
        </w:rPr>
        <w:tab/>
      </w:r>
      <w:r w:rsidRPr="00AF507A">
        <w:rPr>
          <w:rFonts w:asciiTheme="majorHAnsi" w:hAnsiTheme="majorHAnsi" w:cs="Arial"/>
          <w:sz w:val="22"/>
          <w:szCs w:val="22"/>
        </w:rPr>
        <w:t>NATIONALITY: British</w:t>
      </w:r>
    </w:p>
    <w:p w14:paraId="4170740D" w14:textId="77777777" w:rsidR="00F83769" w:rsidRDefault="009726C5" w:rsidP="00F83769">
      <w:pPr>
        <w:rPr>
          <w:rFonts w:asciiTheme="majorHAnsi" w:hAnsiTheme="majorHAnsi" w:cs="Arial"/>
          <w:sz w:val="22"/>
          <w:szCs w:val="22"/>
        </w:rPr>
      </w:pPr>
      <w:r>
        <w:rPr>
          <w:rFonts w:asciiTheme="majorHAnsi" w:hAnsiTheme="majorHAnsi" w:cs="Arial"/>
          <w:sz w:val="22"/>
          <w:szCs w:val="22"/>
        </w:rPr>
        <w:t xml:space="preserve">Home Address  2 Trinity Barns, Weston, Petersfield, GU32 </w:t>
      </w:r>
      <w:r w:rsidR="00F83769">
        <w:rPr>
          <w:rFonts w:asciiTheme="majorHAnsi" w:hAnsiTheme="majorHAnsi" w:cs="Arial"/>
          <w:sz w:val="22"/>
          <w:szCs w:val="22"/>
        </w:rPr>
        <w:t xml:space="preserve"> 3NN</w:t>
      </w:r>
    </w:p>
    <w:p w14:paraId="681F87DD" w14:textId="77777777" w:rsidR="00F83769" w:rsidRPr="00F83769" w:rsidRDefault="00F83769" w:rsidP="00F83769">
      <w:pPr>
        <w:rPr>
          <w:rFonts w:asciiTheme="majorHAnsi" w:hAnsiTheme="majorHAnsi"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926430" w14:textId="3CE008D4" w:rsidR="00AF1D88" w:rsidRPr="00F83769" w:rsidRDefault="00102483" w:rsidP="00F83769">
      <w:pPr>
        <w:pStyle w:val="ListParagraph"/>
        <w:numPr>
          <w:ilvl w:val="0"/>
          <w:numId w:val="8"/>
        </w:numPr>
        <w:rPr>
          <w:rFonts w:asciiTheme="majorHAnsi" w:hAnsiTheme="majorHAnsi"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3769">
        <w:rPr>
          <w:rFonts w:asciiTheme="majorHAnsi" w:hAnsiTheme="majorHAnsi"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Qualifications</w:t>
      </w:r>
    </w:p>
    <w:p w14:paraId="4FA73C70" w14:textId="7950BF2D" w:rsidR="00B75784" w:rsidRPr="00AF507A" w:rsidRDefault="00102483" w:rsidP="00091DC6">
      <w:pPr>
        <w:pStyle w:val="Heading3"/>
        <w:tabs>
          <w:tab w:val="left" w:pos="2647"/>
        </w:tabs>
        <w:jc w:val="left"/>
        <w:rPr>
          <w:rFonts w:asciiTheme="majorHAnsi" w:hAnsiTheme="majorHAnsi" w:cs="Arial"/>
          <w:b w:val="0"/>
          <w:sz w:val="22"/>
          <w:szCs w:val="22"/>
        </w:rPr>
      </w:pPr>
      <w:r w:rsidRPr="00AF507A">
        <w:rPr>
          <w:rFonts w:asciiTheme="majorHAnsi" w:hAnsiTheme="majorHAnsi" w:cs="Arial"/>
          <w:b w:val="0"/>
          <w:sz w:val="22"/>
          <w:szCs w:val="22"/>
        </w:rPr>
        <w:t xml:space="preserve"> </w:t>
      </w:r>
    </w:p>
    <w:p w14:paraId="5DC67545" w14:textId="77777777" w:rsidR="00B75784" w:rsidRPr="00AF507A" w:rsidRDefault="00707F20" w:rsidP="003936DD">
      <w:pPr>
        <w:rPr>
          <w:rFonts w:asciiTheme="majorHAnsi" w:hAnsiTheme="majorHAnsi" w:cs="Arial"/>
          <w:sz w:val="22"/>
          <w:szCs w:val="22"/>
        </w:rPr>
      </w:pPr>
      <w:r w:rsidRPr="00AF507A">
        <w:rPr>
          <w:rFonts w:asciiTheme="majorHAnsi" w:hAnsiTheme="majorHAnsi" w:cs="Arial"/>
          <w:sz w:val="22"/>
          <w:szCs w:val="22"/>
        </w:rPr>
        <w:t>BSc (Second class) in Pharmacy</w:t>
      </w:r>
      <w:r w:rsidR="003936DD" w:rsidRPr="00AF507A">
        <w:rPr>
          <w:rFonts w:asciiTheme="majorHAnsi" w:hAnsiTheme="majorHAnsi" w:cs="Arial"/>
          <w:sz w:val="22"/>
          <w:szCs w:val="22"/>
        </w:rPr>
        <w:t xml:space="preserve">  </w:t>
      </w:r>
      <w:r w:rsidR="00A1345E" w:rsidRPr="00AF507A">
        <w:rPr>
          <w:rFonts w:asciiTheme="majorHAnsi" w:hAnsiTheme="majorHAnsi" w:cs="Arial"/>
          <w:sz w:val="22"/>
          <w:szCs w:val="22"/>
        </w:rPr>
        <w:t xml:space="preserve"> </w:t>
      </w:r>
      <w:r w:rsidR="00B75784" w:rsidRPr="00AF507A">
        <w:rPr>
          <w:rFonts w:asciiTheme="majorHAnsi" w:hAnsiTheme="majorHAnsi" w:cs="Arial"/>
          <w:sz w:val="22"/>
          <w:szCs w:val="22"/>
        </w:rPr>
        <w:t xml:space="preserve">1985 </w:t>
      </w:r>
      <w:r w:rsidR="00B75784" w:rsidRPr="00AF507A">
        <w:rPr>
          <w:rFonts w:asciiTheme="majorHAnsi" w:hAnsiTheme="majorHAnsi" w:cs="Arial"/>
          <w:sz w:val="22"/>
          <w:szCs w:val="22"/>
        </w:rPr>
        <w:tab/>
      </w:r>
      <w:r w:rsidR="003936DD" w:rsidRPr="00AF507A">
        <w:rPr>
          <w:rFonts w:asciiTheme="majorHAnsi" w:hAnsiTheme="majorHAnsi" w:cs="Arial"/>
          <w:sz w:val="22"/>
          <w:szCs w:val="22"/>
        </w:rPr>
        <w:t xml:space="preserve">            </w:t>
      </w:r>
      <w:r w:rsidR="00A1345E" w:rsidRPr="00AF507A">
        <w:rPr>
          <w:rFonts w:asciiTheme="majorHAnsi" w:hAnsiTheme="majorHAnsi" w:cs="Arial"/>
          <w:sz w:val="22"/>
          <w:szCs w:val="22"/>
        </w:rPr>
        <w:tab/>
      </w:r>
      <w:r w:rsidR="00A1345E" w:rsidRPr="00AF507A">
        <w:rPr>
          <w:rFonts w:asciiTheme="majorHAnsi" w:hAnsiTheme="majorHAnsi" w:cs="Arial"/>
          <w:sz w:val="22"/>
          <w:szCs w:val="22"/>
        </w:rPr>
        <w:tab/>
      </w:r>
      <w:r w:rsidR="003936DD" w:rsidRPr="00AF507A">
        <w:rPr>
          <w:rFonts w:asciiTheme="majorHAnsi" w:hAnsiTheme="majorHAnsi" w:cs="Arial"/>
          <w:sz w:val="22"/>
          <w:szCs w:val="22"/>
        </w:rPr>
        <w:t xml:space="preserve"> </w:t>
      </w:r>
      <w:r w:rsidR="00B75784" w:rsidRPr="00AF507A">
        <w:rPr>
          <w:rFonts w:asciiTheme="majorHAnsi" w:hAnsiTheme="majorHAnsi" w:cs="Arial"/>
          <w:sz w:val="22"/>
          <w:szCs w:val="22"/>
        </w:rPr>
        <w:t>Robert Gordon’s University,</w:t>
      </w:r>
    </w:p>
    <w:p w14:paraId="218DB714" w14:textId="77777777" w:rsidR="00B75784" w:rsidRPr="00AF507A" w:rsidRDefault="00A1345E" w:rsidP="00A1345E">
      <w:pPr>
        <w:rPr>
          <w:rFonts w:asciiTheme="majorHAnsi" w:hAnsiTheme="majorHAnsi" w:cs="Arial"/>
          <w:sz w:val="22"/>
          <w:szCs w:val="22"/>
        </w:rPr>
      </w:pP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t xml:space="preserve"> Aberdeen</w:t>
      </w:r>
    </w:p>
    <w:p w14:paraId="54B53A07" w14:textId="77777777" w:rsidR="00B75784" w:rsidRPr="00AF507A" w:rsidRDefault="00B75784" w:rsidP="00B75784">
      <w:pPr>
        <w:pStyle w:val="Heading2"/>
        <w:jc w:val="left"/>
        <w:rPr>
          <w:rFonts w:asciiTheme="majorHAnsi" w:hAnsiTheme="majorHAnsi" w:cs="Arial"/>
          <w:sz w:val="22"/>
          <w:szCs w:val="22"/>
        </w:rPr>
      </w:pPr>
    </w:p>
    <w:p w14:paraId="47800E7C" w14:textId="77777777" w:rsidR="00B75784" w:rsidRPr="00AF507A" w:rsidRDefault="00B75784" w:rsidP="00B75784">
      <w:pPr>
        <w:pStyle w:val="Heading2"/>
        <w:jc w:val="left"/>
        <w:rPr>
          <w:rFonts w:asciiTheme="majorHAnsi" w:hAnsiTheme="majorHAnsi" w:cs="Arial"/>
          <w:sz w:val="22"/>
          <w:szCs w:val="22"/>
        </w:rPr>
      </w:pPr>
      <w:r w:rsidRPr="00AF507A">
        <w:rPr>
          <w:rFonts w:asciiTheme="majorHAnsi" w:hAnsiTheme="majorHAnsi" w:cs="Arial"/>
          <w:sz w:val="22"/>
          <w:szCs w:val="22"/>
        </w:rPr>
        <w:t xml:space="preserve">Certificate in Pharmacy Practice    1987 </w:t>
      </w:r>
      <w:r w:rsidRPr="00AF507A">
        <w:rPr>
          <w:rFonts w:asciiTheme="majorHAnsi" w:hAnsiTheme="majorHAnsi" w:cs="Arial"/>
          <w:sz w:val="22"/>
          <w:szCs w:val="22"/>
        </w:rPr>
        <w:tab/>
      </w:r>
      <w:r w:rsidRPr="00AF507A">
        <w:rPr>
          <w:rFonts w:asciiTheme="majorHAnsi" w:hAnsiTheme="majorHAnsi" w:cs="Arial"/>
          <w:sz w:val="22"/>
          <w:szCs w:val="22"/>
        </w:rPr>
        <w:tab/>
      </w:r>
      <w:r w:rsidR="00A1345E" w:rsidRPr="00AF507A">
        <w:rPr>
          <w:rFonts w:asciiTheme="majorHAnsi" w:hAnsiTheme="majorHAnsi" w:cs="Arial"/>
          <w:sz w:val="22"/>
          <w:szCs w:val="22"/>
        </w:rPr>
        <w:tab/>
      </w:r>
      <w:r w:rsidRPr="00AF507A">
        <w:rPr>
          <w:rFonts w:asciiTheme="majorHAnsi" w:hAnsiTheme="majorHAnsi" w:cs="Arial"/>
          <w:sz w:val="22"/>
          <w:szCs w:val="22"/>
        </w:rPr>
        <w:t>School of Pharmacy,</w:t>
      </w:r>
    </w:p>
    <w:p w14:paraId="16B89320" w14:textId="77777777" w:rsidR="00B75784" w:rsidRPr="00942367" w:rsidRDefault="00B75784" w:rsidP="00B75784">
      <w:pPr>
        <w:pStyle w:val="Heading2"/>
        <w:ind w:left="4320" w:firstLine="720"/>
        <w:jc w:val="left"/>
        <w:rPr>
          <w:rFonts w:asciiTheme="majorHAnsi" w:hAnsiTheme="majorHAnsi" w:cs="Arial"/>
          <w:b/>
          <w:sz w:val="22"/>
          <w:szCs w:val="22"/>
        </w:rPr>
      </w:pPr>
      <w:r w:rsidRPr="00942367">
        <w:rPr>
          <w:rFonts w:asciiTheme="majorHAnsi" w:hAnsiTheme="majorHAnsi" w:cs="Arial"/>
          <w:b/>
          <w:sz w:val="22"/>
          <w:szCs w:val="22"/>
        </w:rPr>
        <w:t>University of London</w:t>
      </w:r>
    </w:p>
    <w:p w14:paraId="41F0F191" w14:textId="77777777" w:rsidR="00B75784" w:rsidRPr="00F83769" w:rsidRDefault="00B75784" w:rsidP="00B75784">
      <w:pPr>
        <w:rPr>
          <w:rFonts w:asciiTheme="majorHAnsi" w:hAnsiTheme="majorHAnsi" w:cs="Arial"/>
          <w:bCs/>
          <w:color w:val="000000" w:themeColor="text1"/>
          <w:sz w:val="22"/>
          <w:szCs w:val="22"/>
        </w:rPr>
      </w:pPr>
    </w:p>
    <w:p w14:paraId="4D91B996" w14:textId="3E837768" w:rsidR="00F83769" w:rsidRPr="00AF507A" w:rsidRDefault="00A1345E" w:rsidP="00B75784">
      <w:pPr>
        <w:rPr>
          <w:rFonts w:asciiTheme="majorHAnsi" w:hAnsiTheme="majorHAnsi" w:cs="Arial"/>
          <w:sz w:val="22"/>
          <w:szCs w:val="22"/>
        </w:rPr>
      </w:pPr>
      <w:r w:rsidRPr="00F83769">
        <w:rPr>
          <w:rFonts w:asciiTheme="majorHAnsi" w:hAnsiTheme="majorHAnsi" w:cs="Arial"/>
          <w:bCs/>
          <w:color w:val="000000" w:themeColor="text1"/>
          <w:sz w:val="22"/>
          <w:szCs w:val="22"/>
        </w:rPr>
        <w:t xml:space="preserve">Short Course Modules </w:t>
      </w:r>
      <w:r w:rsidR="00B75784" w:rsidRPr="00F83769">
        <w:rPr>
          <w:rFonts w:asciiTheme="majorHAnsi" w:hAnsiTheme="majorHAnsi" w:cs="Arial"/>
          <w:bCs/>
          <w:color w:val="000000" w:themeColor="text1"/>
          <w:sz w:val="22"/>
          <w:szCs w:val="22"/>
        </w:rPr>
        <w:t>1994</w:t>
      </w:r>
      <w:r w:rsidR="00B75784" w:rsidRPr="00AF507A">
        <w:rPr>
          <w:rFonts w:asciiTheme="majorHAnsi" w:hAnsiTheme="majorHAnsi" w:cs="Arial"/>
          <w:color w:val="548DD4" w:themeColor="text2" w:themeTint="99"/>
          <w:sz w:val="22"/>
          <w:szCs w:val="22"/>
        </w:rPr>
        <w:tab/>
      </w:r>
      <w:r w:rsidR="00B75784"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r>
      <w:r w:rsidR="00B75784" w:rsidRPr="00AF507A">
        <w:rPr>
          <w:rFonts w:asciiTheme="majorHAnsi" w:hAnsiTheme="majorHAnsi" w:cs="Arial"/>
          <w:sz w:val="22"/>
          <w:szCs w:val="22"/>
        </w:rPr>
        <w:t>School of Pharmacy</w:t>
      </w:r>
    </w:p>
    <w:p w14:paraId="0D55B290" w14:textId="77777777" w:rsidR="00B75784" w:rsidRPr="00AF507A" w:rsidRDefault="00B75784" w:rsidP="00B75784">
      <w:pPr>
        <w:rPr>
          <w:rFonts w:asciiTheme="majorHAnsi" w:hAnsiTheme="majorHAnsi" w:cs="Arial"/>
          <w:sz w:val="22"/>
          <w:szCs w:val="22"/>
        </w:rPr>
      </w:pPr>
      <w:r w:rsidRPr="00AF507A">
        <w:rPr>
          <w:rFonts w:asciiTheme="majorHAnsi" w:hAnsiTheme="majorHAnsi" w:cs="Arial"/>
          <w:sz w:val="22"/>
          <w:szCs w:val="22"/>
        </w:rPr>
        <w:t>Health Economics</w:t>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t>University of London</w:t>
      </w:r>
    </w:p>
    <w:p w14:paraId="2BAFF922" w14:textId="77777777" w:rsidR="00B75784" w:rsidRPr="00AF507A" w:rsidRDefault="00B75784" w:rsidP="00B75784">
      <w:pPr>
        <w:rPr>
          <w:rFonts w:asciiTheme="majorHAnsi" w:hAnsiTheme="majorHAnsi" w:cs="Arial"/>
          <w:sz w:val="22"/>
          <w:szCs w:val="22"/>
        </w:rPr>
      </w:pPr>
      <w:r w:rsidRPr="00AF507A">
        <w:rPr>
          <w:rFonts w:asciiTheme="majorHAnsi" w:hAnsiTheme="majorHAnsi" w:cs="Arial"/>
          <w:sz w:val="22"/>
          <w:szCs w:val="22"/>
        </w:rPr>
        <w:t>Critical Care</w:t>
      </w:r>
    </w:p>
    <w:p w14:paraId="18F55762" w14:textId="77777777" w:rsidR="00B75784" w:rsidRPr="00AF507A" w:rsidRDefault="00B75784" w:rsidP="00B75784">
      <w:pPr>
        <w:rPr>
          <w:rFonts w:asciiTheme="majorHAnsi" w:hAnsiTheme="majorHAnsi" w:cs="Arial"/>
          <w:sz w:val="22"/>
          <w:szCs w:val="22"/>
        </w:rPr>
      </w:pPr>
    </w:p>
    <w:p w14:paraId="17260FC3" w14:textId="55D56B54" w:rsidR="00B75784" w:rsidRPr="00F83769" w:rsidRDefault="00A1345E" w:rsidP="00B75784">
      <w:pPr>
        <w:rPr>
          <w:rFonts w:asciiTheme="majorHAnsi" w:hAnsiTheme="majorHAnsi" w:cs="Arial"/>
          <w:b/>
          <w:color w:val="000000" w:themeColor="text1"/>
          <w:sz w:val="22"/>
          <w:szCs w:val="22"/>
        </w:rPr>
      </w:pPr>
      <w:r w:rsidRPr="00F83769">
        <w:rPr>
          <w:rFonts w:asciiTheme="majorHAnsi" w:hAnsiTheme="majorHAnsi" w:cs="Arial"/>
          <w:b/>
          <w:color w:val="000000" w:themeColor="text1"/>
          <w:sz w:val="22"/>
          <w:szCs w:val="22"/>
        </w:rPr>
        <w:t>Doctor of Philosophy</w:t>
      </w:r>
      <w:r w:rsidR="00587B4F" w:rsidRPr="00F83769">
        <w:rPr>
          <w:rFonts w:asciiTheme="majorHAnsi" w:hAnsiTheme="majorHAnsi" w:cs="Arial"/>
          <w:b/>
          <w:color w:val="000000" w:themeColor="text1"/>
          <w:sz w:val="22"/>
          <w:szCs w:val="22"/>
        </w:rPr>
        <w:t xml:space="preserve"> (PhD)</w:t>
      </w:r>
      <w:r w:rsidR="0069397F" w:rsidRPr="00F83769">
        <w:rPr>
          <w:rFonts w:asciiTheme="majorHAnsi" w:hAnsiTheme="majorHAnsi" w:cs="Arial"/>
          <w:b/>
          <w:color w:val="000000" w:themeColor="text1"/>
          <w:sz w:val="22"/>
          <w:szCs w:val="22"/>
        </w:rPr>
        <w:t xml:space="preserve"> </w:t>
      </w:r>
      <w:r w:rsidR="00B75784" w:rsidRPr="00F83769">
        <w:rPr>
          <w:rFonts w:asciiTheme="majorHAnsi" w:hAnsiTheme="majorHAnsi" w:cs="Arial"/>
          <w:b/>
          <w:color w:val="000000" w:themeColor="text1"/>
          <w:sz w:val="22"/>
          <w:szCs w:val="22"/>
        </w:rPr>
        <w:t>2006</w:t>
      </w:r>
      <w:r w:rsidR="00587B4F" w:rsidRPr="00F83769">
        <w:rPr>
          <w:rFonts w:asciiTheme="majorHAnsi" w:hAnsiTheme="majorHAnsi" w:cs="Arial"/>
          <w:b/>
          <w:color w:val="000000" w:themeColor="text1"/>
          <w:sz w:val="22"/>
          <w:szCs w:val="22"/>
        </w:rPr>
        <w:t xml:space="preserve"> </w:t>
      </w:r>
      <w:r w:rsidR="00B75784" w:rsidRPr="00F83769">
        <w:rPr>
          <w:rFonts w:asciiTheme="majorHAnsi" w:hAnsiTheme="majorHAnsi" w:cs="Arial"/>
          <w:b/>
          <w:color w:val="000000" w:themeColor="text1"/>
          <w:sz w:val="22"/>
          <w:szCs w:val="22"/>
        </w:rPr>
        <w:tab/>
        <w:t xml:space="preserve"> </w:t>
      </w:r>
      <w:r w:rsidR="00B75784" w:rsidRPr="00F83769">
        <w:rPr>
          <w:rFonts w:asciiTheme="majorHAnsi" w:hAnsiTheme="majorHAnsi" w:cs="Arial"/>
          <w:b/>
          <w:color w:val="000000" w:themeColor="text1"/>
          <w:sz w:val="22"/>
          <w:szCs w:val="22"/>
        </w:rPr>
        <w:tab/>
      </w:r>
      <w:r w:rsidR="006236DD" w:rsidRPr="00F83769">
        <w:rPr>
          <w:rFonts w:asciiTheme="majorHAnsi" w:hAnsiTheme="majorHAnsi" w:cs="Arial"/>
          <w:b/>
          <w:color w:val="000000" w:themeColor="text1"/>
          <w:sz w:val="22"/>
          <w:szCs w:val="22"/>
        </w:rPr>
        <w:tab/>
      </w:r>
      <w:r w:rsidR="00B75784" w:rsidRPr="00F83769">
        <w:rPr>
          <w:rFonts w:asciiTheme="majorHAnsi" w:hAnsiTheme="majorHAnsi" w:cs="Arial"/>
          <w:b/>
          <w:color w:val="000000" w:themeColor="text1"/>
          <w:sz w:val="22"/>
          <w:szCs w:val="22"/>
        </w:rPr>
        <w:t xml:space="preserve">University of Brighton </w:t>
      </w:r>
    </w:p>
    <w:p w14:paraId="2A37786B" w14:textId="371F3E42" w:rsidR="00B75784" w:rsidRPr="00AF507A" w:rsidRDefault="00B75784" w:rsidP="00B75784">
      <w:pPr>
        <w:rPr>
          <w:rFonts w:asciiTheme="majorHAnsi" w:hAnsiTheme="majorHAnsi" w:cs="Arial"/>
          <w:bCs/>
          <w:sz w:val="22"/>
          <w:szCs w:val="22"/>
          <w:u w:val="single"/>
        </w:rPr>
      </w:pPr>
    </w:p>
    <w:p w14:paraId="2D136CC6" w14:textId="691BA504" w:rsidR="00B75784" w:rsidRPr="00AF507A" w:rsidRDefault="00B75784" w:rsidP="00B75784">
      <w:pPr>
        <w:rPr>
          <w:rFonts w:asciiTheme="majorHAnsi" w:hAnsiTheme="majorHAnsi" w:cs="Arial"/>
          <w:bCs/>
          <w:color w:val="0070C0"/>
          <w:sz w:val="22"/>
          <w:szCs w:val="22"/>
        </w:rPr>
      </w:pPr>
      <w:r w:rsidRPr="00AF507A">
        <w:rPr>
          <w:rFonts w:asciiTheme="majorHAnsi" w:hAnsiTheme="majorHAnsi" w:cs="Arial"/>
          <w:bCs/>
          <w:sz w:val="22"/>
          <w:szCs w:val="22"/>
        </w:rPr>
        <w:t>Analysis and clinical applications of Midazolam and 1-hydroxymidazolam glucuronide in critical illness</w:t>
      </w:r>
      <w:r w:rsidR="00F83769">
        <w:rPr>
          <w:rFonts w:asciiTheme="majorHAnsi" w:hAnsiTheme="majorHAnsi" w:cs="Arial"/>
          <w:bCs/>
          <w:sz w:val="22"/>
          <w:szCs w:val="22"/>
        </w:rPr>
        <w:t>.</w:t>
      </w:r>
    </w:p>
    <w:p w14:paraId="5D40C1D8" w14:textId="78CF1783" w:rsidR="00B75784" w:rsidRPr="00F83769" w:rsidRDefault="002D3BEA" w:rsidP="001D7706">
      <w:pPr>
        <w:rPr>
          <w:rFonts w:asciiTheme="majorHAnsi" w:hAnsiTheme="majorHAnsi" w:cs="Arial"/>
          <w:bCs/>
          <w:color w:val="000000" w:themeColor="text1"/>
          <w:sz w:val="22"/>
          <w:szCs w:val="22"/>
        </w:rPr>
      </w:pPr>
      <w:r w:rsidRPr="00F83769">
        <w:rPr>
          <w:rFonts w:asciiTheme="majorHAnsi" w:hAnsiTheme="majorHAnsi" w:cs="Arial"/>
          <w:bCs/>
          <w:color w:val="000000" w:themeColor="text1"/>
          <w:sz w:val="22"/>
          <w:szCs w:val="22"/>
        </w:rPr>
        <w:t>Funded by 2 separate grants from Guy’s and St.Thomas’ Charity</w:t>
      </w:r>
    </w:p>
    <w:p w14:paraId="1859541D" w14:textId="77777777" w:rsidR="002D3BEA" w:rsidRPr="00942367" w:rsidRDefault="002D3BEA" w:rsidP="00B75784">
      <w:pPr>
        <w:rPr>
          <w:rFonts w:asciiTheme="majorHAnsi" w:hAnsiTheme="majorHAnsi" w:cs="Arial"/>
          <w:b/>
          <w:sz w:val="22"/>
          <w:szCs w:val="22"/>
        </w:rPr>
      </w:pPr>
    </w:p>
    <w:p w14:paraId="35FC8B71" w14:textId="77777777" w:rsidR="003C4051" w:rsidRPr="00AF507A" w:rsidRDefault="00A1345E" w:rsidP="00B75784">
      <w:pPr>
        <w:rPr>
          <w:rFonts w:asciiTheme="majorHAnsi" w:hAnsiTheme="majorHAnsi" w:cs="Arial"/>
          <w:sz w:val="22"/>
          <w:szCs w:val="22"/>
        </w:rPr>
      </w:pPr>
      <w:r w:rsidRPr="00AF507A">
        <w:rPr>
          <w:rFonts w:asciiTheme="majorHAnsi" w:hAnsiTheme="majorHAnsi" w:cs="Arial"/>
          <w:sz w:val="22"/>
          <w:szCs w:val="22"/>
        </w:rPr>
        <w:t xml:space="preserve">Supplementary Prescribing   </w:t>
      </w:r>
      <w:r w:rsidR="00B75784" w:rsidRPr="00AF507A">
        <w:rPr>
          <w:rFonts w:asciiTheme="majorHAnsi" w:hAnsiTheme="majorHAnsi" w:cs="Arial"/>
          <w:sz w:val="22"/>
          <w:szCs w:val="22"/>
        </w:rPr>
        <w:t xml:space="preserve">2007 </w:t>
      </w:r>
      <w:r w:rsidR="00B75784" w:rsidRPr="00AF507A">
        <w:rPr>
          <w:rFonts w:asciiTheme="majorHAnsi" w:hAnsiTheme="majorHAnsi" w:cs="Arial"/>
          <w:sz w:val="22"/>
          <w:szCs w:val="22"/>
        </w:rPr>
        <w:tab/>
      </w:r>
      <w:r w:rsidR="00B75784" w:rsidRPr="00AF507A">
        <w:rPr>
          <w:rFonts w:asciiTheme="majorHAnsi" w:hAnsiTheme="majorHAnsi" w:cs="Arial"/>
          <w:sz w:val="22"/>
          <w:szCs w:val="22"/>
        </w:rPr>
        <w:tab/>
      </w:r>
      <w:r w:rsidR="00942367" w:rsidRPr="00AF507A">
        <w:rPr>
          <w:rFonts w:asciiTheme="majorHAnsi" w:hAnsiTheme="majorHAnsi" w:cs="Arial"/>
          <w:sz w:val="22"/>
          <w:szCs w:val="22"/>
        </w:rPr>
        <w:tab/>
      </w:r>
      <w:r w:rsidR="00B75784" w:rsidRPr="00AF507A">
        <w:rPr>
          <w:rFonts w:asciiTheme="majorHAnsi" w:hAnsiTheme="majorHAnsi" w:cs="Arial"/>
          <w:sz w:val="22"/>
          <w:szCs w:val="22"/>
        </w:rPr>
        <w:t>King’s College London</w:t>
      </w:r>
    </w:p>
    <w:p w14:paraId="347E3CA7" w14:textId="77777777" w:rsidR="00B75784" w:rsidRPr="00942367" w:rsidRDefault="003C4051" w:rsidP="00B75784">
      <w:pPr>
        <w:rPr>
          <w:rFonts w:asciiTheme="majorHAnsi" w:hAnsiTheme="majorHAnsi" w:cs="Arial"/>
          <w:b/>
          <w:sz w:val="22"/>
          <w:szCs w:val="22"/>
        </w:rPr>
      </w:pP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t>University of London</w:t>
      </w:r>
      <w:r w:rsidR="0003779A" w:rsidRPr="00942367">
        <w:rPr>
          <w:rFonts w:asciiTheme="majorHAnsi" w:hAnsiTheme="majorHAnsi" w:cs="Arial"/>
          <w:b/>
          <w:sz w:val="22"/>
          <w:szCs w:val="22"/>
        </w:rPr>
        <w:tab/>
      </w:r>
      <w:r w:rsidR="0003779A" w:rsidRPr="00942367">
        <w:rPr>
          <w:rFonts w:asciiTheme="majorHAnsi" w:hAnsiTheme="majorHAnsi" w:cs="Arial"/>
          <w:b/>
          <w:sz w:val="22"/>
          <w:szCs w:val="22"/>
        </w:rPr>
        <w:tab/>
      </w:r>
    </w:p>
    <w:p w14:paraId="69E99AE6" w14:textId="77777777" w:rsidR="00A1345E" w:rsidRDefault="00A1345E" w:rsidP="0003779A">
      <w:pPr>
        <w:rPr>
          <w:rFonts w:asciiTheme="majorHAnsi" w:hAnsiTheme="majorHAnsi" w:cs="Arial"/>
          <w:b/>
          <w:sz w:val="22"/>
          <w:szCs w:val="22"/>
        </w:rPr>
      </w:pPr>
    </w:p>
    <w:p w14:paraId="41E8474A" w14:textId="77777777" w:rsidR="0003779A" w:rsidRPr="00AF507A" w:rsidRDefault="0003779A" w:rsidP="0003779A">
      <w:pPr>
        <w:rPr>
          <w:rFonts w:asciiTheme="majorHAnsi" w:hAnsiTheme="majorHAnsi" w:cs="Arial"/>
          <w:sz w:val="22"/>
          <w:szCs w:val="22"/>
        </w:rPr>
      </w:pPr>
      <w:r w:rsidRPr="00AF507A">
        <w:rPr>
          <w:rFonts w:asciiTheme="majorHAnsi" w:hAnsiTheme="majorHAnsi" w:cs="Arial"/>
          <w:sz w:val="22"/>
          <w:szCs w:val="22"/>
        </w:rPr>
        <w:t>Independent Prescribing</w:t>
      </w:r>
      <w:r w:rsidR="00A1345E" w:rsidRPr="00AF507A">
        <w:rPr>
          <w:rFonts w:asciiTheme="majorHAnsi" w:hAnsiTheme="majorHAnsi" w:cs="Arial"/>
          <w:sz w:val="22"/>
          <w:szCs w:val="22"/>
        </w:rPr>
        <w:t xml:space="preserve">   </w:t>
      </w:r>
      <w:r w:rsidR="00326AF2" w:rsidRPr="00AF507A">
        <w:rPr>
          <w:rFonts w:asciiTheme="majorHAnsi" w:hAnsiTheme="majorHAnsi" w:cs="Arial"/>
          <w:sz w:val="22"/>
          <w:szCs w:val="22"/>
        </w:rPr>
        <w:t xml:space="preserve">  </w:t>
      </w:r>
      <w:r w:rsidRPr="00AF507A">
        <w:rPr>
          <w:rFonts w:asciiTheme="majorHAnsi" w:hAnsiTheme="majorHAnsi" w:cs="Arial"/>
          <w:sz w:val="22"/>
          <w:szCs w:val="22"/>
        </w:rPr>
        <w:t xml:space="preserve">2010 </w:t>
      </w:r>
      <w:r w:rsidRPr="00AF507A">
        <w:rPr>
          <w:rFonts w:asciiTheme="majorHAnsi" w:hAnsiTheme="majorHAnsi" w:cs="Arial"/>
          <w:sz w:val="22"/>
          <w:szCs w:val="22"/>
        </w:rPr>
        <w:tab/>
      </w:r>
      <w:r w:rsidRPr="00AF507A">
        <w:rPr>
          <w:rFonts w:asciiTheme="majorHAnsi" w:hAnsiTheme="majorHAnsi" w:cs="Arial"/>
          <w:sz w:val="22"/>
          <w:szCs w:val="22"/>
        </w:rPr>
        <w:tab/>
      </w:r>
      <w:r w:rsidR="00942367" w:rsidRPr="00AF507A">
        <w:rPr>
          <w:rFonts w:asciiTheme="majorHAnsi" w:hAnsiTheme="majorHAnsi" w:cs="Arial"/>
          <w:sz w:val="22"/>
          <w:szCs w:val="22"/>
        </w:rPr>
        <w:tab/>
      </w:r>
      <w:r w:rsidRPr="00AF507A">
        <w:rPr>
          <w:rFonts w:asciiTheme="majorHAnsi" w:hAnsiTheme="majorHAnsi" w:cs="Arial"/>
          <w:sz w:val="22"/>
          <w:szCs w:val="22"/>
        </w:rPr>
        <w:t>King’s College London</w:t>
      </w:r>
    </w:p>
    <w:p w14:paraId="0703C4A4" w14:textId="77777777" w:rsidR="00B75784" w:rsidRPr="00AF507A" w:rsidRDefault="0003779A" w:rsidP="0003779A">
      <w:pPr>
        <w:rPr>
          <w:rFonts w:asciiTheme="majorHAnsi" w:hAnsiTheme="majorHAnsi" w:cs="Arial"/>
          <w:sz w:val="22"/>
          <w:szCs w:val="22"/>
        </w:rPr>
      </w:pP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t>University of London</w:t>
      </w:r>
      <w:r w:rsidRPr="00AF507A">
        <w:rPr>
          <w:rFonts w:asciiTheme="majorHAnsi" w:hAnsiTheme="majorHAnsi" w:cs="Arial"/>
          <w:sz w:val="22"/>
          <w:szCs w:val="22"/>
        </w:rPr>
        <w:tab/>
      </w:r>
    </w:p>
    <w:p w14:paraId="369B8A7D" w14:textId="77777777" w:rsidR="00326AF2" w:rsidRPr="00AF507A" w:rsidRDefault="00326AF2" w:rsidP="0003779A">
      <w:pPr>
        <w:rPr>
          <w:rFonts w:asciiTheme="majorHAnsi" w:hAnsiTheme="majorHAnsi" w:cs="Arial"/>
          <w:sz w:val="22"/>
          <w:szCs w:val="22"/>
        </w:rPr>
      </w:pPr>
    </w:p>
    <w:p w14:paraId="081CBF1F" w14:textId="77777777" w:rsidR="00326AF2" w:rsidRPr="00AF507A" w:rsidRDefault="00326AF2" w:rsidP="0003779A">
      <w:pPr>
        <w:rPr>
          <w:rFonts w:asciiTheme="majorHAnsi" w:hAnsiTheme="majorHAnsi" w:cs="Arial"/>
          <w:sz w:val="22"/>
          <w:szCs w:val="22"/>
        </w:rPr>
      </w:pPr>
      <w:r w:rsidRPr="00AF507A">
        <w:rPr>
          <w:rFonts w:asciiTheme="majorHAnsi" w:hAnsiTheme="majorHAnsi" w:cs="Arial"/>
          <w:sz w:val="22"/>
          <w:szCs w:val="22"/>
        </w:rPr>
        <w:t>Fellow of Faculty of Royal Pharmaceutical Society</w:t>
      </w:r>
      <w:r w:rsidRPr="00AF507A">
        <w:rPr>
          <w:rFonts w:asciiTheme="majorHAnsi" w:hAnsiTheme="majorHAnsi" w:cs="Arial"/>
          <w:sz w:val="22"/>
          <w:szCs w:val="22"/>
        </w:rPr>
        <w:tab/>
        <w:t>Royal Pharmaceutical Society</w:t>
      </w:r>
    </w:p>
    <w:p w14:paraId="51DCB658" w14:textId="1BBE12A7" w:rsidR="00326AF2" w:rsidRDefault="00326AF2" w:rsidP="0003779A">
      <w:pPr>
        <w:rPr>
          <w:rFonts w:asciiTheme="majorHAnsi" w:hAnsiTheme="majorHAnsi" w:cs="Arial"/>
          <w:sz w:val="22"/>
          <w:szCs w:val="22"/>
        </w:rPr>
      </w:pPr>
      <w:r w:rsidRPr="00AF507A">
        <w:rPr>
          <w:rFonts w:asciiTheme="majorHAnsi" w:hAnsiTheme="majorHAnsi" w:cs="Arial"/>
          <w:sz w:val="22"/>
          <w:szCs w:val="22"/>
        </w:rPr>
        <w:t>FFRPS</w:t>
      </w:r>
      <w:r w:rsidRPr="00AF507A">
        <w:rPr>
          <w:rFonts w:asciiTheme="majorHAnsi" w:hAnsiTheme="majorHAnsi" w:cs="Arial"/>
          <w:sz w:val="22"/>
          <w:szCs w:val="22"/>
        </w:rPr>
        <w:tab/>
        <w:t xml:space="preserve">   2014</w:t>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r>
      <w:r w:rsidRPr="00AF507A">
        <w:rPr>
          <w:rFonts w:asciiTheme="majorHAnsi" w:hAnsiTheme="majorHAnsi" w:cs="Arial"/>
          <w:sz w:val="22"/>
          <w:szCs w:val="22"/>
        </w:rPr>
        <w:tab/>
        <w:t>London</w:t>
      </w:r>
    </w:p>
    <w:p w14:paraId="65DE4318" w14:textId="1AC0D2ED" w:rsidR="006E3155" w:rsidRDefault="006E3155" w:rsidP="0003779A">
      <w:pPr>
        <w:rPr>
          <w:rFonts w:asciiTheme="majorHAnsi" w:hAnsiTheme="majorHAnsi" w:cs="Arial"/>
          <w:sz w:val="22"/>
          <w:szCs w:val="22"/>
        </w:rPr>
      </w:pPr>
    </w:p>
    <w:p w14:paraId="3114157C" w14:textId="77777777" w:rsidR="006E3155" w:rsidRPr="006E3155" w:rsidRDefault="006E3155" w:rsidP="006E3155">
      <w:pPr>
        <w:rPr>
          <w:rFonts w:asciiTheme="majorHAnsi" w:hAnsiTheme="majorHAnsi" w:cs="Arial"/>
          <w:sz w:val="22"/>
          <w:szCs w:val="22"/>
        </w:rPr>
      </w:pPr>
    </w:p>
    <w:p w14:paraId="6A890CE3" w14:textId="273C84B5" w:rsidR="006E3155" w:rsidRPr="006E3155" w:rsidRDefault="006E3155" w:rsidP="006E3155">
      <w:pPr>
        <w:rPr>
          <w:rFonts w:asciiTheme="majorHAnsi" w:hAnsiTheme="majorHAnsi" w:cs="Arial"/>
          <w:sz w:val="22"/>
          <w:szCs w:val="22"/>
        </w:rPr>
      </w:pPr>
      <w:r w:rsidRPr="006E3155">
        <w:rPr>
          <w:rFonts w:asciiTheme="majorHAnsi" w:hAnsiTheme="majorHAnsi" w:cs="Arial"/>
          <w:sz w:val="22"/>
          <w:szCs w:val="22"/>
        </w:rPr>
        <w:t>Fellow of the Royal Pharmaceutical Society (FRPharmS)</w:t>
      </w:r>
      <w:r>
        <w:rPr>
          <w:rFonts w:asciiTheme="majorHAnsi" w:hAnsiTheme="majorHAnsi" w:cs="Arial"/>
          <w:sz w:val="22"/>
          <w:szCs w:val="22"/>
        </w:rPr>
        <w:tab/>
        <w:t>Royal Pharmaceutical Society London</w:t>
      </w:r>
      <w:r>
        <w:rPr>
          <w:rFonts w:asciiTheme="majorHAnsi" w:hAnsiTheme="majorHAnsi" w:cs="Arial"/>
          <w:sz w:val="22"/>
          <w:szCs w:val="22"/>
        </w:rPr>
        <w:tab/>
      </w:r>
      <w:r>
        <w:rPr>
          <w:rFonts w:asciiTheme="majorHAnsi" w:hAnsiTheme="majorHAnsi" w:cs="Arial"/>
          <w:sz w:val="22"/>
          <w:szCs w:val="22"/>
        </w:rPr>
        <w:tab/>
        <w:t>2015</w:t>
      </w:r>
    </w:p>
    <w:p w14:paraId="72689474" w14:textId="77777777" w:rsidR="006E3155" w:rsidRPr="00AF507A" w:rsidRDefault="006E3155" w:rsidP="0003779A">
      <w:pPr>
        <w:rPr>
          <w:rFonts w:asciiTheme="majorHAnsi" w:hAnsiTheme="majorHAnsi" w:cs="Arial"/>
          <w:sz w:val="22"/>
          <w:szCs w:val="22"/>
        </w:rPr>
      </w:pPr>
    </w:p>
    <w:p w14:paraId="1B4C1CA5" w14:textId="6981F7C7" w:rsidR="00B75784" w:rsidRDefault="00B75784" w:rsidP="00B75784">
      <w:pPr>
        <w:pStyle w:val="Heading3"/>
        <w:jc w:val="left"/>
        <w:rPr>
          <w:rFonts w:asciiTheme="majorHAnsi" w:hAnsiTheme="majorHAnsi" w:cs="Arial"/>
          <w:sz w:val="22"/>
          <w:szCs w:val="22"/>
        </w:rPr>
      </w:pPr>
    </w:p>
    <w:p w14:paraId="276158FF" w14:textId="71448041" w:rsidR="0035593A" w:rsidRPr="008227C0" w:rsidRDefault="00F84601" w:rsidP="00F83769">
      <w:pPr>
        <w:pStyle w:val="Heading1"/>
        <w:numPr>
          <w:ilvl w:val="0"/>
          <w:numId w:val="8"/>
        </w:numPr>
        <w:jc w:val="left"/>
        <w:rPr>
          <w:rFonts w:asciiTheme="majorHAnsi" w:hAnsiTheme="majorHAnsi" w:cstheme="majorHAnsi"/>
          <w:sz w:val="22"/>
          <w:szCs w:val="22"/>
        </w:rPr>
      </w:pPr>
      <w:r w:rsidRPr="00F83769">
        <w:rPr>
          <w:rFonts w:asciiTheme="majorHAnsi" w:hAnsiTheme="majorHAnsi" w:cstheme="majorHAnsi"/>
          <w:b w:val="0"/>
          <w:color w:val="4F81BD" w:themeColor="accent1"/>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Clinical</w:t>
      </w:r>
      <w:r w:rsidR="00F77335" w:rsidRPr="00F83769">
        <w:rPr>
          <w:rFonts w:asciiTheme="majorHAnsi" w:hAnsiTheme="majorHAnsi" w:cstheme="majorHAnsi"/>
          <w:b w:val="0"/>
          <w:color w:val="4F81BD" w:themeColor="accent1"/>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83769">
        <w:rPr>
          <w:rFonts w:asciiTheme="majorHAnsi" w:hAnsiTheme="majorHAnsi" w:cstheme="majorHAnsi"/>
          <w:b w:val="0"/>
          <w:color w:val="4F81BD" w:themeColor="accent1"/>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History </w:t>
      </w:r>
      <w:r w:rsidR="00B75784" w:rsidRPr="008227C0">
        <w:rPr>
          <w:rFonts w:asciiTheme="majorHAnsi" w:hAnsiTheme="majorHAnsi" w:cstheme="majorHAnsi"/>
          <w:color w:val="548DD4" w:themeColor="text2" w:themeTint="99"/>
          <w:szCs w:val="22"/>
        </w:rPr>
        <w:tab/>
      </w:r>
      <w:r w:rsidR="00B75784" w:rsidRPr="008227C0">
        <w:rPr>
          <w:rFonts w:asciiTheme="majorHAnsi" w:hAnsiTheme="majorHAnsi" w:cstheme="majorHAnsi"/>
          <w:sz w:val="22"/>
          <w:szCs w:val="22"/>
        </w:rPr>
        <w:tab/>
      </w:r>
      <w:r w:rsidR="00B75784" w:rsidRPr="008227C0">
        <w:rPr>
          <w:rFonts w:asciiTheme="majorHAnsi" w:hAnsiTheme="majorHAnsi" w:cstheme="majorHAnsi"/>
          <w:sz w:val="22"/>
          <w:szCs w:val="22"/>
        </w:rPr>
        <w:tab/>
      </w:r>
      <w:r w:rsidR="00B75784" w:rsidRPr="008227C0">
        <w:rPr>
          <w:rFonts w:asciiTheme="majorHAnsi" w:hAnsiTheme="majorHAnsi" w:cstheme="majorHAnsi"/>
          <w:sz w:val="22"/>
          <w:szCs w:val="22"/>
        </w:rPr>
        <w:tab/>
      </w:r>
      <w:r w:rsidR="00B75784" w:rsidRPr="008227C0">
        <w:rPr>
          <w:rFonts w:asciiTheme="majorHAnsi" w:hAnsiTheme="majorHAnsi" w:cstheme="majorHAnsi"/>
          <w:sz w:val="22"/>
          <w:szCs w:val="22"/>
        </w:rPr>
        <w:tab/>
      </w:r>
      <w:r w:rsidR="00B75784" w:rsidRPr="008227C0">
        <w:rPr>
          <w:rFonts w:asciiTheme="majorHAnsi" w:hAnsiTheme="majorHAnsi" w:cstheme="majorHAnsi"/>
          <w:sz w:val="22"/>
          <w:szCs w:val="22"/>
        </w:rPr>
        <w:tab/>
      </w:r>
      <w:r w:rsidR="0035593A" w:rsidRPr="008227C0">
        <w:rPr>
          <w:rFonts w:asciiTheme="majorHAnsi" w:hAnsiTheme="majorHAnsi" w:cstheme="majorHAnsi"/>
          <w:sz w:val="22"/>
          <w:szCs w:val="22"/>
        </w:rPr>
        <w:t xml:space="preserve">              </w:t>
      </w:r>
    </w:p>
    <w:p w14:paraId="3B3833A1" w14:textId="3F1F640D" w:rsidR="006E1CAC" w:rsidRDefault="006E1CAC" w:rsidP="006E1CAC"/>
    <w:p w14:paraId="7E378783" w14:textId="324E14CD" w:rsidR="006E1CAC" w:rsidRDefault="006E1CAC" w:rsidP="006E1CAC"/>
    <w:p w14:paraId="1F17FDBA" w14:textId="283F79CB" w:rsidR="007324BB" w:rsidRDefault="006E1CAC" w:rsidP="006E1CAC">
      <w:pPr>
        <w:rPr>
          <w:rFonts w:asciiTheme="majorHAnsi" w:hAnsiTheme="majorHAnsi" w:cstheme="majorHAnsi"/>
          <w:sz w:val="22"/>
          <w:szCs w:val="22"/>
        </w:rPr>
      </w:pPr>
      <w:r w:rsidRPr="00F83769">
        <w:rPr>
          <w:rFonts w:asciiTheme="majorHAnsi" w:hAnsiTheme="majorHAnsi" w:cstheme="majorHAnsi"/>
          <w:sz w:val="22"/>
          <w:szCs w:val="22"/>
        </w:rPr>
        <w:t>Consultant Pharmacist</w:t>
      </w:r>
      <w:r w:rsidR="00F83769">
        <w:rPr>
          <w:rFonts w:asciiTheme="majorHAnsi" w:hAnsiTheme="majorHAnsi" w:cstheme="majorHAnsi"/>
          <w:sz w:val="22"/>
          <w:szCs w:val="22"/>
        </w:rPr>
        <w:t xml:space="preserve"> (Locum)</w:t>
      </w:r>
      <w:r w:rsidR="007324BB">
        <w:rPr>
          <w:rFonts w:asciiTheme="majorHAnsi" w:hAnsiTheme="majorHAnsi" w:cstheme="majorHAnsi"/>
          <w:sz w:val="22"/>
          <w:szCs w:val="22"/>
        </w:rPr>
        <w:tab/>
      </w:r>
      <w:r w:rsidR="007324BB">
        <w:rPr>
          <w:rFonts w:asciiTheme="majorHAnsi" w:hAnsiTheme="majorHAnsi" w:cstheme="majorHAnsi"/>
          <w:sz w:val="22"/>
          <w:szCs w:val="22"/>
        </w:rPr>
        <w:tab/>
      </w:r>
      <w:r w:rsidR="007324BB">
        <w:rPr>
          <w:rFonts w:asciiTheme="majorHAnsi" w:hAnsiTheme="majorHAnsi" w:cstheme="majorHAnsi"/>
          <w:sz w:val="22"/>
          <w:szCs w:val="22"/>
        </w:rPr>
        <w:tab/>
      </w:r>
      <w:r w:rsidR="007324BB">
        <w:rPr>
          <w:rFonts w:asciiTheme="majorHAnsi" w:hAnsiTheme="majorHAnsi" w:cstheme="majorHAnsi"/>
          <w:sz w:val="22"/>
          <w:szCs w:val="22"/>
        </w:rPr>
        <w:tab/>
        <w:t>Ongoing</w:t>
      </w:r>
      <w:r w:rsidR="00F83769">
        <w:rPr>
          <w:rFonts w:asciiTheme="majorHAnsi" w:hAnsiTheme="majorHAnsi" w:cstheme="majorHAnsi"/>
          <w:sz w:val="22"/>
          <w:szCs w:val="22"/>
        </w:rPr>
        <w:t xml:space="preserve"> </w:t>
      </w:r>
      <w:r w:rsidR="00F83769">
        <w:rPr>
          <w:rFonts w:asciiTheme="majorHAnsi" w:hAnsiTheme="majorHAnsi" w:cstheme="majorHAnsi"/>
          <w:sz w:val="22"/>
          <w:szCs w:val="22"/>
        </w:rPr>
        <w:tab/>
      </w:r>
    </w:p>
    <w:p w14:paraId="3CCC44E6" w14:textId="761F0537" w:rsidR="006E1CAC" w:rsidRPr="00F83769" w:rsidRDefault="006E1CAC" w:rsidP="006E1CAC">
      <w:pPr>
        <w:rPr>
          <w:rFonts w:asciiTheme="majorHAnsi" w:hAnsiTheme="majorHAnsi" w:cstheme="majorHAnsi"/>
          <w:sz w:val="22"/>
          <w:szCs w:val="22"/>
        </w:rPr>
      </w:pPr>
      <w:r w:rsidRPr="00F83769">
        <w:rPr>
          <w:rFonts w:asciiTheme="majorHAnsi" w:hAnsiTheme="majorHAnsi" w:cstheme="majorHAnsi"/>
          <w:sz w:val="22"/>
          <w:szCs w:val="22"/>
        </w:rPr>
        <w:t>Clinical</w:t>
      </w:r>
      <w:r w:rsidR="00F8604C" w:rsidRPr="00F83769">
        <w:rPr>
          <w:rFonts w:asciiTheme="majorHAnsi" w:hAnsiTheme="majorHAnsi" w:cstheme="majorHAnsi"/>
          <w:sz w:val="22"/>
          <w:szCs w:val="22"/>
        </w:rPr>
        <w:t xml:space="preserve"> Academic</w:t>
      </w:r>
      <w:r w:rsidRPr="00F83769">
        <w:rPr>
          <w:rFonts w:asciiTheme="majorHAnsi" w:hAnsiTheme="majorHAnsi" w:cstheme="majorHAnsi"/>
          <w:sz w:val="22"/>
          <w:szCs w:val="22"/>
        </w:rPr>
        <w:t xml:space="preserve"> Research</w:t>
      </w:r>
    </w:p>
    <w:p w14:paraId="7F692202" w14:textId="045515C8" w:rsidR="006E1CAC" w:rsidRPr="00F83769" w:rsidRDefault="00F83769" w:rsidP="007324BB">
      <w:pPr>
        <w:rPr>
          <w:rFonts w:asciiTheme="majorHAnsi" w:hAnsiTheme="majorHAnsi" w:cstheme="majorHAnsi"/>
          <w:sz w:val="22"/>
          <w:szCs w:val="22"/>
        </w:rPr>
      </w:pPr>
      <w:r w:rsidRPr="00F83769">
        <w:rPr>
          <w:rFonts w:asciiTheme="majorHAnsi" w:hAnsiTheme="majorHAnsi" w:cstheme="majorHAnsi"/>
          <w:sz w:val="22"/>
          <w:szCs w:val="22"/>
        </w:rPr>
        <w:t xml:space="preserve">Pharmacy, </w:t>
      </w:r>
      <w:r w:rsidR="006E1CAC" w:rsidRPr="00F83769">
        <w:rPr>
          <w:rFonts w:asciiTheme="majorHAnsi" w:hAnsiTheme="majorHAnsi" w:cstheme="majorHAnsi"/>
          <w:sz w:val="22"/>
          <w:szCs w:val="22"/>
        </w:rPr>
        <w:t>Kings College Hospital</w:t>
      </w:r>
    </w:p>
    <w:p w14:paraId="27C06665" w14:textId="4E1DE425" w:rsidR="006E1CAC" w:rsidRPr="00F83769" w:rsidRDefault="006E1CAC" w:rsidP="006E1CAC">
      <w:pPr>
        <w:rPr>
          <w:rFonts w:asciiTheme="majorHAnsi" w:hAnsiTheme="majorHAnsi" w:cstheme="majorHAnsi"/>
          <w:sz w:val="22"/>
          <w:szCs w:val="22"/>
        </w:rPr>
      </w:pPr>
      <w:r w:rsidRPr="00F83769">
        <w:rPr>
          <w:rFonts w:asciiTheme="majorHAnsi" w:hAnsiTheme="majorHAnsi" w:cstheme="majorHAnsi"/>
          <w:sz w:val="22"/>
          <w:szCs w:val="22"/>
        </w:rPr>
        <w:t>Denmark Hill</w:t>
      </w:r>
      <w:r w:rsidR="007324BB">
        <w:rPr>
          <w:rFonts w:asciiTheme="majorHAnsi" w:hAnsiTheme="majorHAnsi" w:cstheme="majorHAnsi"/>
          <w:sz w:val="22"/>
          <w:szCs w:val="22"/>
        </w:rPr>
        <w:t>, London SE59RS</w:t>
      </w:r>
    </w:p>
    <w:p w14:paraId="09D6A12E" w14:textId="09C368A6" w:rsidR="006E1CAC" w:rsidRDefault="006E1CAC" w:rsidP="006E1CAC">
      <w:r>
        <w:tab/>
      </w:r>
      <w:r w:rsidR="00F83769">
        <w:tab/>
      </w:r>
      <w:r w:rsidR="00F83769">
        <w:tab/>
      </w:r>
      <w:r w:rsidR="00F83769">
        <w:tab/>
      </w:r>
      <w:r w:rsidR="00F83769">
        <w:tab/>
      </w:r>
    </w:p>
    <w:p w14:paraId="6C072E93" w14:textId="77777777" w:rsidR="006E1CAC" w:rsidRPr="006E1CAC" w:rsidRDefault="006E1CAC" w:rsidP="006E1CAC"/>
    <w:p w14:paraId="7BC32EC6" w14:textId="6789E539" w:rsidR="00D4683A" w:rsidRPr="007324BB" w:rsidRDefault="00F77335" w:rsidP="00D4683A">
      <w:pPr>
        <w:rPr>
          <w:rFonts w:asciiTheme="majorHAnsi" w:hAnsiTheme="majorHAnsi" w:cstheme="majorHAnsi"/>
          <w:sz w:val="22"/>
          <w:szCs w:val="22"/>
        </w:rPr>
      </w:pPr>
      <w:r w:rsidRPr="007324BB">
        <w:rPr>
          <w:rFonts w:asciiTheme="majorHAnsi" w:hAnsiTheme="majorHAnsi" w:cstheme="majorHAnsi"/>
          <w:bCs/>
          <w:sz w:val="22"/>
          <w:szCs w:val="22"/>
        </w:rPr>
        <w:t>Patient</w:t>
      </w:r>
      <w:r w:rsidR="00D4683A" w:rsidRPr="007324BB">
        <w:rPr>
          <w:rFonts w:asciiTheme="majorHAnsi" w:hAnsiTheme="majorHAnsi" w:cstheme="majorHAnsi"/>
          <w:bCs/>
          <w:sz w:val="22"/>
          <w:szCs w:val="22"/>
        </w:rPr>
        <w:t xml:space="preserve"> Review</w:t>
      </w:r>
      <w:r w:rsidR="00D4683A" w:rsidRPr="007324BB">
        <w:rPr>
          <w:rFonts w:asciiTheme="majorHAnsi" w:hAnsiTheme="majorHAnsi" w:cstheme="majorHAnsi"/>
          <w:bCs/>
          <w:sz w:val="22"/>
          <w:szCs w:val="22"/>
        </w:rPr>
        <w:tab/>
      </w:r>
      <w:r w:rsidR="007324BB" w:rsidRPr="007324BB">
        <w:rPr>
          <w:rFonts w:asciiTheme="majorHAnsi" w:hAnsiTheme="majorHAnsi" w:cstheme="majorHAnsi"/>
          <w:bCs/>
          <w:sz w:val="22"/>
          <w:szCs w:val="22"/>
        </w:rPr>
        <w:tab/>
      </w:r>
      <w:r w:rsidR="007324BB" w:rsidRPr="007324BB">
        <w:rPr>
          <w:rFonts w:asciiTheme="majorHAnsi" w:hAnsiTheme="majorHAnsi" w:cstheme="majorHAnsi"/>
          <w:sz w:val="22"/>
          <w:szCs w:val="22"/>
        </w:rPr>
        <w:tab/>
      </w:r>
      <w:r w:rsidR="007324BB" w:rsidRPr="007324BB">
        <w:rPr>
          <w:rFonts w:asciiTheme="majorHAnsi" w:hAnsiTheme="majorHAnsi" w:cstheme="majorHAnsi"/>
          <w:sz w:val="22"/>
          <w:szCs w:val="22"/>
        </w:rPr>
        <w:tab/>
      </w:r>
      <w:r w:rsidR="007324BB" w:rsidRPr="007324BB">
        <w:rPr>
          <w:rFonts w:asciiTheme="majorHAnsi" w:hAnsiTheme="majorHAnsi" w:cstheme="majorHAnsi"/>
          <w:sz w:val="22"/>
          <w:szCs w:val="22"/>
        </w:rPr>
        <w:tab/>
        <w:t>January 2018 to March 2019</w:t>
      </w:r>
      <w:r w:rsidR="00D4683A" w:rsidRPr="007324BB">
        <w:rPr>
          <w:rFonts w:asciiTheme="majorHAnsi" w:hAnsiTheme="majorHAnsi" w:cstheme="majorHAnsi"/>
          <w:sz w:val="22"/>
          <w:szCs w:val="22"/>
        </w:rPr>
        <w:tab/>
      </w:r>
      <w:r w:rsidR="00D4683A" w:rsidRPr="007324BB">
        <w:rPr>
          <w:rFonts w:asciiTheme="majorHAnsi" w:hAnsiTheme="majorHAnsi" w:cstheme="majorHAnsi"/>
          <w:b/>
          <w:sz w:val="22"/>
          <w:szCs w:val="22"/>
        </w:rPr>
        <w:tab/>
      </w:r>
    </w:p>
    <w:p w14:paraId="4736F303" w14:textId="12A858B2" w:rsidR="00D4683A" w:rsidRPr="007324BB" w:rsidRDefault="00D4683A" w:rsidP="00D4683A">
      <w:pPr>
        <w:rPr>
          <w:rFonts w:asciiTheme="majorHAnsi" w:hAnsiTheme="majorHAnsi" w:cstheme="majorHAnsi"/>
          <w:sz w:val="22"/>
          <w:szCs w:val="22"/>
        </w:rPr>
      </w:pPr>
      <w:r w:rsidRPr="007324BB">
        <w:rPr>
          <w:rFonts w:asciiTheme="majorHAnsi" w:hAnsiTheme="majorHAnsi" w:cstheme="majorHAnsi"/>
          <w:sz w:val="22"/>
          <w:szCs w:val="22"/>
        </w:rPr>
        <w:t>Polypharma</w:t>
      </w:r>
      <w:r w:rsidR="00874F7D" w:rsidRPr="007324BB">
        <w:rPr>
          <w:rFonts w:asciiTheme="majorHAnsi" w:hAnsiTheme="majorHAnsi" w:cstheme="majorHAnsi"/>
          <w:sz w:val="22"/>
          <w:szCs w:val="22"/>
        </w:rPr>
        <w:t>cy</w:t>
      </w:r>
    </w:p>
    <w:p w14:paraId="778E0EDA" w14:textId="40389DEF" w:rsidR="00D4683A" w:rsidRPr="007324BB" w:rsidRDefault="00D4683A" w:rsidP="00D4683A">
      <w:pPr>
        <w:pStyle w:val="Heading1"/>
        <w:jc w:val="left"/>
        <w:rPr>
          <w:rFonts w:asciiTheme="majorHAnsi" w:hAnsiTheme="majorHAnsi" w:cstheme="majorHAnsi"/>
          <w:b w:val="0"/>
          <w:color w:val="4F81BD" w:themeColor="accent1"/>
          <w:sz w:val="22"/>
          <w:szCs w:val="22"/>
        </w:rPr>
      </w:pPr>
      <w:r w:rsidRPr="007324BB">
        <w:rPr>
          <w:rFonts w:asciiTheme="majorHAnsi" w:hAnsiTheme="majorHAnsi" w:cstheme="majorHAnsi"/>
          <w:b w:val="0"/>
          <w:sz w:val="22"/>
          <w:szCs w:val="22"/>
        </w:rPr>
        <w:t>Pain management</w:t>
      </w:r>
    </w:p>
    <w:p w14:paraId="2B01280A" w14:textId="6B48E645" w:rsidR="00874F7D" w:rsidRPr="007324BB" w:rsidRDefault="00D4683A" w:rsidP="00874F7D">
      <w:pPr>
        <w:tabs>
          <w:tab w:val="left" w:pos="2539"/>
        </w:tabs>
        <w:rPr>
          <w:rFonts w:asciiTheme="majorHAnsi" w:hAnsiTheme="majorHAnsi" w:cstheme="majorHAnsi"/>
          <w:sz w:val="22"/>
          <w:szCs w:val="22"/>
        </w:rPr>
      </w:pPr>
      <w:r w:rsidRPr="007324BB">
        <w:rPr>
          <w:rFonts w:asciiTheme="majorHAnsi" w:hAnsiTheme="majorHAnsi" w:cstheme="majorHAnsi"/>
          <w:sz w:val="22"/>
          <w:szCs w:val="22"/>
        </w:rPr>
        <w:t>Drug interactions</w:t>
      </w:r>
      <w:r w:rsidR="00874F7D" w:rsidRPr="007324BB">
        <w:rPr>
          <w:rFonts w:asciiTheme="majorHAnsi" w:hAnsiTheme="majorHAnsi" w:cstheme="majorHAnsi"/>
          <w:sz w:val="22"/>
          <w:szCs w:val="22"/>
        </w:rPr>
        <w:tab/>
        <w:t xml:space="preserve">  </w:t>
      </w:r>
    </w:p>
    <w:p w14:paraId="53841680" w14:textId="6ACED253" w:rsidR="00D4683A" w:rsidRPr="007324BB" w:rsidRDefault="00D4683A" w:rsidP="00D4683A">
      <w:pPr>
        <w:rPr>
          <w:rFonts w:asciiTheme="majorHAnsi" w:hAnsiTheme="majorHAnsi" w:cstheme="majorHAnsi"/>
          <w:sz w:val="22"/>
          <w:szCs w:val="22"/>
        </w:rPr>
      </w:pPr>
      <w:r w:rsidRPr="007324BB">
        <w:rPr>
          <w:rFonts w:asciiTheme="majorHAnsi" w:hAnsiTheme="majorHAnsi" w:cstheme="majorHAnsi"/>
          <w:sz w:val="22"/>
          <w:szCs w:val="22"/>
        </w:rPr>
        <w:lastRenderedPageBreak/>
        <w:t>Hypertension</w:t>
      </w:r>
    </w:p>
    <w:p w14:paraId="1B679FD5" w14:textId="716B7496" w:rsidR="00874F7D" w:rsidRPr="007324BB" w:rsidRDefault="00874F7D" w:rsidP="00D4683A">
      <w:pPr>
        <w:rPr>
          <w:rFonts w:asciiTheme="majorHAnsi" w:hAnsiTheme="majorHAnsi" w:cstheme="majorHAnsi"/>
          <w:sz w:val="22"/>
          <w:szCs w:val="22"/>
        </w:rPr>
      </w:pPr>
    </w:p>
    <w:p w14:paraId="42647FE6" w14:textId="7350E14D" w:rsidR="00874F7D" w:rsidRPr="007324BB" w:rsidRDefault="00874F7D" w:rsidP="00D4683A">
      <w:pPr>
        <w:rPr>
          <w:rFonts w:asciiTheme="majorHAnsi" w:hAnsiTheme="majorHAnsi" w:cstheme="majorHAnsi"/>
          <w:sz w:val="22"/>
          <w:szCs w:val="22"/>
        </w:rPr>
      </w:pPr>
      <w:r w:rsidRPr="007324BB">
        <w:rPr>
          <w:rFonts w:asciiTheme="majorHAnsi" w:hAnsiTheme="majorHAnsi" w:cstheme="majorHAnsi"/>
          <w:sz w:val="22"/>
          <w:szCs w:val="22"/>
        </w:rPr>
        <w:t xml:space="preserve">Built website : </w:t>
      </w:r>
      <w:hyperlink r:id="rId7" w:history="1">
        <w:r w:rsidRPr="007324BB">
          <w:rPr>
            <w:rStyle w:val="Hyperlink"/>
            <w:rFonts w:asciiTheme="majorHAnsi" w:hAnsiTheme="majorHAnsi" w:cstheme="majorHAnsi"/>
            <w:sz w:val="22"/>
            <w:szCs w:val="22"/>
          </w:rPr>
          <w:t>www.edgeworthmedical.com</w:t>
        </w:r>
      </w:hyperlink>
    </w:p>
    <w:p w14:paraId="55E3C001" w14:textId="1D49D243" w:rsidR="00F77335" w:rsidRDefault="00F77335" w:rsidP="008B5F2E">
      <w:pPr>
        <w:rPr>
          <w:rFonts w:asciiTheme="majorHAnsi" w:hAnsiTheme="majorHAnsi" w:cstheme="majorHAnsi"/>
          <w:color w:val="000000" w:themeColor="text1"/>
          <w:sz w:val="22"/>
          <w:szCs w:val="22"/>
        </w:rPr>
      </w:pPr>
    </w:p>
    <w:p w14:paraId="140F0248" w14:textId="1990F75E" w:rsidR="007324BB" w:rsidRDefault="00F77335" w:rsidP="000E16F8">
      <w:pPr>
        <w:rPr>
          <w:rFonts w:asciiTheme="majorHAnsi" w:hAnsiTheme="majorHAnsi" w:cstheme="majorHAnsi"/>
          <w:sz w:val="22"/>
          <w:szCs w:val="22"/>
        </w:rPr>
      </w:pPr>
      <w:r>
        <w:rPr>
          <w:rFonts w:asciiTheme="majorHAnsi" w:hAnsiTheme="majorHAnsi" w:cstheme="majorHAnsi"/>
          <w:sz w:val="22"/>
          <w:szCs w:val="22"/>
        </w:rPr>
        <w:t>Aesthetic Practitioner</w:t>
      </w:r>
      <w:r>
        <w:rPr>
          <w:rFonts w:asciiTheme="majorHAnsi" w:hAnsiTheme="majorHAnsi" w:cstheme="majorHAnsi"/>
          <w:sz w:val="22"/>
          <w:szCs w:val="22"/>
        </w:rPr>
        <w:tab/>
      </w:r>
      <w:r w:rsidR="007324BB">
        <w:rPr>
          <w:rFonts w:asciiTheme="majorHAnsi" w:hAnsiTheme="majorHAnsi" w:cstheme="majorHAnsi"/>
          <w:sz w:val="22"/>
          <w:szCs w:val="22"/>
        </w:rPr>
        <w:tab/>
      </w:r>
      <w:r w:rsidR="007324BB">
        <w:rPr>
          <w:rFonts w:asciiTheme="majorHAnsi" w:hAnsiTheme="majorHAnsi" w:cstheme="majorHAnsi"/>
          <w:sz w:val="22"/>
          <w:szCs w:val="22"/>
        </w:rPr>
        <w:tab/>
      </w:r>
      <w:r w:rsidR="007324BB">
        <w:rPr>
          <w:rFonts w:asciiTheme="majorHAnsi" w:hAnsiTheme="majorHAnsi" w:cstheme="majorHAnsi"/>
          <w:sz w:val="22"/>
          <w:szCs w:val="22"/>
        </w:rPr>
        <w:tab/>
      </w:r>
      <w:r w:rsidR="007324BB">
        <w:rPr>
          <w:rFonts w:asciiTheme="majorHAnsi" w:hAnsiTheme="majorHAnsi" w:cstheme="majorHAnsi"/>
          <w:sz w:val="22"/>
          <w:szCs w:val="22"/>
        </w:rPr>
        <w:tab/>
      </w:r>
      <w:r w:rsidR="007324BB">
        <w:rPr>
          <w:rFonts w:asciiTheme="majorHAnsi" w:hAnsiTheme="majorHAnsi" w:cstheme="majorHAnsi"/>
          <w:sz w:val="22"/>
          <w:szCs w:val="22"/>
        </w:rPr>
        <w:tab/>
        <w:t>January 2018 to present</w:t>
      </w:r>
    </w:p>
    <w:p w14:paraId="22C62D82" w14:textId="1D80D456" w:rsidR="00F77335" w:rsidRDefault="007324BB" w:rsidP="000E16F8">
      <w:pPr>
        <w:rPr>
          <w:rFonts w:asciiTheme="majorHAnsi" w:hAnsiTheme="majorHAnsi" w:cstheme="majorHAnsi"/>
          <w:sz w:val="22"/>
          <w:szCs w:val="22"/>
        </w:rPr>
      </w:pPr>
      <w:r>
        <w:rPr>
          <w:rFonts w:asciiTheme="majorHAnsi" w:hAnsiTheme="majorHAnsi" w:cstheme="majorHAnsi"/>
          <w:sz w:val="22"/>
          <w:szCs w:val="22"/>
        </w:rPr>
        <w:t>Cosmetic consultations</w:t>
      </w:r>
    </w:p>
    <w:p w14:paraId="725EB564" w14:textId="565BDAAE" w:rsidR="007324BB" w:rsidRPr="008B5F2E" w:rsidRDefault="007324BB" w:rsidP="000E16F8">
      <w:pPr>
        <w:rPr>
          <w:rFonts w:asciiTheme="majorHAnsi" w:hAnsiTheme="majorHAnsi" w:cstheme="majorHAnsi"/>
          <w:sz w:val="22"/>
          <w:szCs w:val="22"/>
        </w:rPr>
      </w:pPr>
      <w:r>
        <w:rPr>
          <w:rFonts w:asciiTheme="majorHAnsi" w:hAnsiTheme="majorHAnsi" w:cstheme="majorHAnsi"/>
          <w:sz w:val="22"/>
          <w:szCs w:val="22"/>
        </w:rPr>
        <w:t>Cosmetic advice</w:t>
      </w:r>
    </w:p>
    <w:p w14:paraId="3B4CB112" w14:textId="577CE7B3" w:rsidR="00F77335" w:rsidRDefault="00874F7D" w:rsidP="000E0CEA">
      <w:pPr>
        <w:rPr>
          <w:rFonts w:asciiTheme="majorHAnsi" w:hAnsiTheme="majorHAnsi" w:cstheme="majorHAnsi"/>
          <w:sz w:val="22"/>
          <w:szCs w:val="22"/>
        </w:rPr>
      </w:pPr>
      <w:r>
        <w:rPr>
          <w:rFonts w:asciiTheme="majorHAnsi" w:hAnsiTheme="majorHAnsi" w:cstheme="majorHAnsi"/>
          <w:sz w:val="22"/>
          <w:szCs w:val="22"/>
        </w:rPr>
        <w:t xml:space="preserve">Injections of botulinum toxin and dermal </w:t>
      </w:r>
      <w:r w:rsidR="007324BB">
        <w:rPr>
          <w:rFonts w:asciiTheme="majorHAnsi" w:hAnsiTheme="majorHAnsi" w:cstheme="majorHAnsi"/>
          <w:sz w:val="22"/>
          <w:szCs w:val="22"/>
        </w:rPr>
        <w:t>fillers</w:t>
      </w:r>
    </w:p>
    <w:p w14:paraId="0430BA61" w14:textId="1FC40E68" w:rsidR="00874F7D" w:rsidRDefault="00874F7D" w:rsidP="000E0CEA">
      <w:pPr>
        <w:rPr>
          <w:rFonts w:asciiTheme="majorHAnsi" w:hAnsiTheme="majorHAnsi" w:cstheme="majorHAnsi"/>
          <w:sz w:val="22"/>
          <w:szCs w:val="22"/>
        </w:rPr>
      </w:pPr>
      <w:r>
        <w:rPr>
          <w:rFonts w:asciiTheme="majorHAnsi" w:hAnsiTheme="majorHAnsi" w:cstheme="majorHAnsi"/>
          <w:sz w:val="22"/>
          <w:szCs w:val="22"/>
        </w:rPr>
        <w:t>Skin-boosters Redensity</w:t>
      </w:r>
      <w:r w:rsidR="007324BB">
        <w:rPr>
          <w:rFonts w:asciiTheme="majorHAnsi" w:hAnsiTheme="majorHAnsi" w:cstheme="majorHAnsi"/>
          <w:sz w:val="22"/>
          <w:szCs w:val="22"/>
        </w:rPr>
        <w:t>-</w:t>
      </w:r>
      <w:r>
        <w:rPr>
          <w:rFonts w:asciiTheme="majorHAnsi" w:hAnsiTheme="majorHAnsi" w:cstheme="majorHAnsi"/>
          <w:sz w:val="22"/>
          <w:szCs w:val="22"/>
        </w:rPr>
        <w:t>one and Profhilo</w:t>
      </w:r>
    </w:p>
    <w:p w14:paraId="4707BCF3" w14:textId="77777777" w:rsidR="00F77335" w:rsidRDefault="00F77335" w:rsidP="000E0CEA">
      <w:pPr>
        <w:rPr>
          <w:rFonts w:asciiTheme="majorHAnsi" w:hAnsiTheme="majorHAnsi" w:cstheme="majorHAnsi"/>
          <w:sz w:val="22"/>
          <w:szCs w:val="22"/>
        </w:rPr>
      </w:pPr>
    </w:p>
    <w:p w14:paraId="0D78FFB2" w14:textId="0F6594BD" w:rsidR="00B75784" w:rsidRPr="000E0CEA" w:rsidRDefault="008227C0" w:rsidP="000E0CEA">
      <w:pPr>
        <w:rPr>
          <w:rFonts w:asciiTheme="majorHAnsi" w:hAnsiTheme="majorHAnsi" w:cstheme="majorHAnsi"/>
          <w:sz w:val="22"/>
          <w:szCs w:val="22"/>
        </w:rPr>
      </w:pPr>
      <w:r w:rsidRPr="008B5F2E">
        <w:rPr>
          <w:rFonts w:asciiTheme="majorHAnsi" w:hAnsiTheme="majorHAnsi" w:cstheme="majorHAnsi"/>
          <w:sz w:val="22"/>
          <w:szCs w:val="22"/>
        </w:rPr>
        <w:tab/>
      </w:r>
      <w:r w:rsidRPr="008B5F2E">
        <w:rPr>
          <w:rFonts w:asciiTheme="majorHAnsi" w:hAnsiTheme="majorHAnsi" w:cstheme="majorHAnsi"/>
          <w:sz w:val="22"/>
          <w:szCs w:val="22"/>
        </w:rPr>
        <w:tab/>
      </w:r>
      <w:r w:rsidRPr="008B5F2E">
        <w:rPr>
          <w:rFonts w:asciiTheme="majorHAnsi" w:hAnsiTheme="majorHAnsi" w:cstheme="majorHAnsi"/>
          <w:sz w:val="22"/>
          <w:szCs w:val="22"/>
        </w:rPr>
        <w:tab/>
      </w:r>
      <w:r w:rsidRPr="008B5F2E">
        <w:rPr>
          <w:rFonts w:asciiTheme="majorHAnsi" w:hAnsiTheme="majorHAnsi" w:cstheme="majorHAnsi"/>
          <w:sz w:val="22"/>
          <w:szCs w:val="22"/>
        </w:rPr>
        <w:tab/>
      </w:r>
      <w:r w:rsidRPr="008B5F2E">
        <w:rPr>
          <w:rFonts w:asciiTheme="majorHAnsi" w:hAnsiTheme="majorHAnsi" w:cstheme="majorHAnsi"/>
          <w:sz w:val="22"/>
          <w:szCs w:val="22"/>
        </w:rPr>
        <w:tab/>
      </w:r>
      <w:r w:rsidRPr="008B5F2E">
        <w:rPr>
          <w:rFonts w:asciiTheme="majorHAnsi" w:hAnsiTheme="majorHAnsi" w:cstheme="majorHAnsi"/>
          <w:sz w:val="22"/>
          <w:szCs w:val="22"/>
        </w:rPr>
        <w:tab/>
      </w:r>
    </w:p>
    <w:p w14:paraId="75F60C6E" w14:textId="77777777" w:rsidR="00B75784" w:rsidRPr="008B5F2E" w:rsidRDefault="00B75784" w:rsidP="006F3E9E">
      <w:pPr>
        <w:rPr>
          <w:rFonts w:ascii="Calibri" w:hAnsi="Calibri" w:cs="Calibri"/>
          <w:b/>
          <w:sz w:val="22"/>
          <w:szCs w:val="22"/>
        </w:rPr>
      </w:pPr>
      <w:r w:rsidRPr="008B5F2E">
        <w:rPr>
          <w:rFonts w:ascii="Calibri" w:hAnsi="Calibri" w:cs="Calibri"/>
          <w:b/>
          <w:sz w:val="22"/>
          <w:szCs w:val="22"/>
        </w:rPr>
        <w:t>Consultant Pharmacist</w:t>
      </w:r>
    </w:p>
    <w:p w14:paraId="4EE7E6A1" w14:textId="6C7CF46F" w:rsidR="007324BB" w:rsidRPr="007324BB" w:rsidRDefault="00B75784" w:rsidP="007324BB">
      <w:pPr>
        <w:ind w:left="5040" w:hanging="5040"/>
        <w:rPr>
          <w:rFonts w:ascii="Calibri" w:hAnsi="Calibri" w:cs="Calibri"/>
          <w:sz w:val="22"/>
          <w:szCs w:val="22"/>
        </w:rPr>
      </w:pPr>
      <w:r w:rsidRPr="00B019CF">
        <w:rPr>
          <w:rFonts w:ascii="Calibri" w:hAnsi="Calibri" w:cs="Calibri"/>
          <w:sz w:val="22"/>
          <w:szCs w:val="22"/>
        </w:rPr>
        <w:t>Perioperative Medi</w:t>
      </w:r>
      <w:r w:rsidR="001A719C" w:rsidRPr="00B019CF">
        <w:rPr>
          <w:rFonts w:ascii="Calibri" w:hAnsi="Calibri" w:cs="Calibri"/>
          <w:sz w:val="22"/>
          <w:szCs w:val="22"/>
        </w:rPr>
        <w:t>cine and Critical Care (PMCC)</w:t>
      </w:r>
      <w:r w:rsidR="001A719C" w:rsidRPr="00B019CF">
        <w:rPr>
          <w:rFonts w:ascii="Calibri" w:hAnsi="Calibri" w:cs="Calibri"/>
          <w:sz w:val="22"/>
          <w:szCs w:val="22"/>
        </w:rPr>
        <w:tab/>
      </w:r>
      <w:r w:rsidR="007324BB">
        <w:rPr>
          <w:rFonts w:ascii="Calibri" w:hAnsi="Calibri" w:cs="Calibri"/>
          <w:sz w:val="22"/>
          <w:szCs w:val="22"/>
        </w:rPr>
        <w:tab/>
      </w:r>
      <w:r w:rsidRPr="00B019CF">
        <w:rPr>
          <w:rFonts w:ascii="Calibri" w:hAnsi="Calibri" w:cs="Calibri"/>
          <w:sz w:val="22"/>
          <w:szCs w:val="22"/>
        </w:rPr>
        <w:t>October</w:t>
      </w:r>
      <w:r w:rsidR="007324BB">
        <w:rPr>
          <w:rFonts w:ascii="Calibri" w:hAnsi="Calibri" w:cs="Calibri"/>
          <w:sz w:val="22"/>
          <w:szCs w:val="22"/>
        </w:rPr>
        <w:t xml:space="preserve"> </w:t>
      </w:r>
      <w:r w:rsidR="007324BB" w:rsidRPr="007324BB">
        <w:rPr>
          <w:rFonts w:ascii="Calibri" w:hAnsi="Calibri" w:cs="Calibri"/>
          <w:sz w:val="22"/>
          <w:szCs w:val="22"/>
        </w:rPr>
        <w:t>1993 to 2017</w:t>
      </w:r>
    </w:p>
    <w:p w14:paraId="67DF1ABA" w14:textId="77777777" w:rsidR="007324BB" w:rsidRDefault="00B75784" w:rsidP="00B75784">
      <w:pPr>
        <w:rPr>
          <w:rFonts w:ascii="Calibri" w:hAnsi="Calibri" w:cs="Calibri"/>
          <w:sz w:val="22"/>
          <w:szCs w:val="22"/>
        </w:rPr>
      </w:pPr>
      <w:r w:rsidRPr="00B019CF">
        <w:rPr>
          <w:rFonts w:ascii="Calibri" w:hAnsi="Calibri" w:cs="Calibri"/>
          <w:sz w:val="22"/>
          <w:szCs w:val="22"/>
        </w:rPr>
        <w:t>Guy’s and St.Thomas</w:t>
      </w:r>
      <w:r w:rsidR="00D14F0C" w:rsidRPr="00B019CF">
        <w:rPr>
          <w:rFonts w:ascii="Calibri" w:hAnsi="Calibri" w:cs="Calibri"/>
          <w:sz w:val="22"/>
          <w:szCs w:val="22"/>
        </w:rPr>
        <w:t>’ NHS Foundation Trust (GSTT)</w:t>
      </w:r>
      <w:r w:rsidR="007324BB">
        <w:rPr>
          <w:rFonts w:ascii="Calibri" w:hAnsi="Calibri" w:cs="Calibri"/>
          <w:sz w:val="22"/>
          <w:szCs w:val="22"/>
        </w:rPr>
        <w:t>,</w:t>
      </w:r>
    </w:p>
    <w:p w14:paraId="66EB1A36" w14:textId="77777777" w:rsidR="007324BB" w:rsidRDefault="007324BB" w:rsidP="00B75784">
      <w:pPr>
        <w:rPr>
          <w:rFonts w:ascii="Calibri" w:hAnsi="Calibri" w:cs="Calibri"/>
          <w:sz w:val="22"/>
          <w:szCs w:val="22"/>
        </w:rPr>
      </w:pPr>
      <w:r>
        <w:rPr>
          <w:rFonts w:ascii="Calibri" w:hAnsi="Calibri" w:cs="Calibri"/>
          <w:sz w:val="22"/>
          <w:szCs w:val="22"/>
        </w:rPr>
        <w:t>London SE1 9EH.</w:t>
      </w:r>
    </w:p>
    <w:p w14:paraId="0A45E2BC" w14:textId="4E03128A" w:rsidR="00B75784" w:rsidRPr="00B019CF" w:rsidRDefault="00D14F0C" w:rsidP="00B75784">
      <w:pPr>
        <w:rPr>
          <w:rFonts w:ascii="Calibri" w:hAnsi="Calibri" w:cs="Calibri"/>
          <w:sz w:val="22"/>
          <w:szCs w:val="22"/>
        </w:rPr>
      </w:pPr>
      <w:r w:rsidRPr="00B019CF">
        <w:rPr>
          <w:rFonts w:ascii="Calibri" w:hAnsi="Calibri" w:cs="Calibri"/>
          <w:sz w:val="22"/>
          <w:szCs w:val="22"/>
        </w:rPr>
        <w:tab/>
      </w:r>
      <w:r w:rsidRPr="00B019CF">
        <w:rPr>
          <w:rFonts w:ascii="Calibri" w:hAnsi="Calibri" w:cs="Calibri"/>
          <w:sz w:val="22"/>
          <w:szCs w:val="22"/>
        </w:rPr>
        <w:tab/>
      </w:r>
    </w:p>
    <w:p w14:paraId="36180443" w14:textId="3F695EA8" w:rsidR="00B75784" w:rsidRDefault="00D4683A" w:rsidP="00B75784">
      <w:pPr>
        <w:rPr>
          <w:rFonts w:ascii="Calibri" w:hAnsi="Calibri" w:cs="Calibri"/>
          <w:sz w:val="22"/>
          <w:szCs w:val="22"/>
        </w:rPr>
      </w:pPr>
      <w:r>
        <w:rPr>
          <w:rFonts w:ascii="Calibri" w:hAnsi="Calibri" w:cs="Calibri"/>
          <w:sz w:val="22"/>
          <w:szCs w:val="22"/>
        </w:rPr>
        <w:t xml:space="preserve">Led and evolved the </w:t>
      </w:r>
      <w:r w:rsidR="008B5F2E">
        <w:rPr>
          <w:rFonts w:ascii="Calibri" w:hAnsi="Calibri" w:cs="Calibri"/>
          <w:sz w:val="22"/>
          <w:szCs w:val="22"/>
        </w:rPr>
        <w:t>world-renowned</w:t>
      </w:r>
      <w:r>
        <w:rPr>
          <w:rFonts w:ascii="Calibri" w:hAnsi="Calibri" w:cs="Calibri"/>
          <w:sz w:val="22"/>
          <w:szCs w:val="22"/>
        </w:rPr>
        <w:t xml:space="preserve"> clinical pharmacy service</w:t>
      </w:r>
    </w:p>
    <w:p w14:paraId="65B17D3F" w14:textId="7540E01E" w:rsidR="00D4683A" w:rsidRDefault="00D4683A" w:rsidP="00B75784">
      <w:pPr>
        <w:rPr>
          <w:rFonts w:ascii="Calibri" w:hAnsi="Calibri" w:cs="Calibri"/>
          <w:sz w:val="22"/>
          <w:szCs w:val="22"/>
        </w:rPr>
      </w:pPr>
      <w:r>
        <w:rPr>
          <w:rFonts w:ascii="Calibri" w:hAnsi="Calibri" w:cs="Calibri"/>
          <w:sz w:val="22"/>
          <w:szCs w:val="22"/>
        </w:rPr>
        <w:tab/>
        <w:t>Sedation and delirium lead</w:t>
      </w:r>
    </w:p>
    <w:p w14:paraId="26E20C6E" w14:textId="3E581539" w:rsidR="00D4683A" w:rsidRDefault="00D4683A" w:rsidP="00B75784">
      <w:pPr>
        <w:rPr>
          <w:rFonts w:ascii="Calibri" w:hAnsi="Calibri" w:cs="Calibri"/>
          <w:sz w:val="22"/>
          <w:szCs w:val="22"/>
        </w:rPr>
      </w:pPr>
      <w:r>
        <w:rPr>
          <w:rFonts w:ascii="Calibri" w:hAnsi="Calibri" w:cs="Calibri"/>
          <w:sz w:val="22"/>
          <w:szCs w:val="22"/>
        </w:rPr>
        <w:tab/>
        <w:t>Principal Investigator</w:t>
      </w:r>
      <w:r w:rsidR="00874F7D">
        <w:rPr>
          <w:rFonts w:ascii="Calibri" w:hAnsi="Calibri" w:cs="Calibri"/>
          <w:sz w:val="22"/>
          <w:szCs w:val="22"/>
        </w:rPr>
        <w:t xml:space="preserve"> (s)</w:t>
      </w:r>
    </w:p>
    <w:p w14:paraId="5432F74F" w14:textId="46869F53" w:rsidR="00874F7D" w:rsidRDefault="00874F7D" w:rsidP="00B75784">
      <w:pPr>
        <w:rPr>
          <w:rFonts w:ascii="Calibri" w:hAnsi="Calibri" w:cs="Calibri"/>
          <w:sz w:val="22"/>
          <w:szCs w:val="22"/>
        </w:rPr>
      </w:pPr>
      <w:r>
        <w:rPr>
          <w:rFonts w:ascii="Calibri" w:hAnsi="Calibri" w:cs="Calibri"/>
          <w:sz w:val="22"/>
          <w:szCs w:val="22"/>
        </w:rPr>
        <w:tab/>
        <w:t>Evolution of the critical care pharmacist</w:t>
      </w:r>
    </w:p>
    <w:p w14:paraId="7F14D6A7" w14:textId="368A72AB" w:rsidR="00D4683A" w:rsidRDefault="00D4683A" w:rsidP="00B75784">
      <w:pPr>
        <w:rPr>
          <w:rFonts w:ascii="Calibri" w:hAnsi="Calibri" w:cs="Calibri"/>
          <w:sz w:val="22"/>
          <w:szCs w:val="22"/>
        </w:rPr>
      </w:pPr>
      <w:r>
        <w:rPr>
          <w:rFonts w:ascii="Calibri" w:hAnsi="Calibri" w:cs="Calibri"/>
          <w:sz w:val="22"/>
          <w:szCs w:val="22"/>
        </w:rPr>
        <w:tab/>
        <w:t>Represented my profession numerous time</w:t>
      </w:r>
      <w:r w:rsidR="006E3155">
        <w:rPr>
          <w:rFonts w:ascii="Calibri" w:hAnsi="Calibri" w:cs="Calibri"/>
          <w:sz w:val="22"/>
          <w:szCs w:val="22"/>
        </w:rPr>
        <w:t>s</w:t>
      </w:r>
    </w:p>
    <w:p w14:paraId="3D542D6D" w14:textId="4179B5F4" w:rsidR="00D4683A" w:rsidRDefault="00D4683A" w:rsidP="00B75784">
      <w:pPr>
        <w:rPr>
          <w:rFonts w:ascii="Calibri" w:hAnsi="Calibri" w:cs="Calibri"/>
          <w:sz w:val="22"/>
          <w:szCs w:val="22"/>
        </w:rPr>
      </w:pPr>
      <w:r>
        <w:rPr>
          <w:rFonts w:ascii="Calibri" w:hAnsi="Calibri" w:cs="Calibri"/>
          <w:sz w:val="22"/>
          <w:szCs w:val="22"/>
        </w:rPr>
        <w:tab/>
        <w:t xml:space="preserve">Established the UK wide critical care pharmacy </w:t>
      </w:r>
      <w:r w:rsidR="008B5F2E">
        <w:rPr>
          <w:rFonts w:ascii="Calibri" w:hAnsi="Calibri" w:cs="Calibri"/>
          <w:sz w:val="22"/>
          <w:szCs w:val="22"/>
        </w:rPr>
        <w:t>network</w:t>
      </w:r>
    </w:p>
    <w:p w14:paraId="754639A3" w14:textId="77777777" w:rsidR="008B5F2E" w:rsidRPr="00B019CF" w:rsidRDefault="008B5F2E" w:rsidP="00B75784">
      <w:pPr>
        <w:rPr>
          <w:rFonts w:ascii="Calibri" w:hAnsi="Calibri" w:cs="Calibri"/>
          <w:sz w:val="22"/>
          <w:szCs w:val="22"/>
        </w:rPr>
      </w:pPr>
    </w:p>
    <w:p w14:paraId="1D05D7BB" w14:textId="77777777" w:rsidR="008B5F2E" w:rsidRPr="008B5F2E" w:rsidRDefault="008B5F2E" w:rsidP="00B75784">
      <w:pPr>
        <w:rPr>
          <w:rFonts w:ascii="Calibri" w:hAnsi="Calibri" w:cs="Calibri"/>
          <w:b/>
          <w:color w:val="4F81BD" w:themeColor="accent1"/>
          <w:sz w:val="28"/>
          <w:szCs w:val="22"/>
        </w:rPr>
      </w:pPr>
    </w:p>
    <w:p w14:paraId="58FCB748" w14:textId="2735B493" w:rsidR="00F84601" w:rsidRPr="007324BB" w:rsidRDefault="00F84601" w:rsidP="007324BB">
      <w:pPr>
        <w:pStyle w:val="ListParagraph"/>
        <w:numPr>
          <w:ilvl w:val="0"/>
          <w:numId w:val="8"/>
        </w:numPr>
        <w:rPr>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24BB">
        <w:rPr>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Academic</w:t>
      </w:r>
    </w:p>
    <w:p w14:paraId="79C7ACDB" w14:textId="77777777" w:rsidR="008B5F2E" w:rsidRDefault="008B5F2E" w:rsidP="00B019CF">
      <w:pPr>
        <w:rPr>
          <w:rFonts w:ascii="Calibri" w:hAnsi="Calibri" w:cs="Calibri"/>
          <w:sz w:val="22"/>
        </w:rPr>
      </w:pPr>
    </w:p>
    <w:p w14:paraId="7E78F501" w14:textId="54FB5F07" w:rsidR="00B019CF" w:rsidRPr="00F34112" w:rsidRDefault="00F34112" w:rsidP="00B019CF">
      <w:pPr>
        <w:rPr>
          <w:rFonts w:ascii="Calibri" w:hAnsi="Calibri" w:cs="Calibri"/>
          <w:sz w:val="22"/>
        </w:rPr>
      </w:pPr>
      <w:r w:rsidRPr="00F34112">
        <w:rPr>
          <w:rFonts w:ascii="Calibri" w:hAnsi="Calibri" w:cs="Calibri"/>
          <w:sz w:val="22"/>
        </w:rPr>
        <w:t>Associate Clinical Staff</w:t>
      </w:r>
      <w:r w:rsidR="00B019CF" w:rsidRPr="00F34112">
        <w:rPr>
          <w:rFonts w:ascii="Calibri" w:hAnsi="Calibri" w:cs="Calibri"/>
          <w:sz w:val="22"/>
        </w:rPr>
        <w:tab/>
      </w:r>
      <w:r w:rsidR="00B019CF" w:rsidRPr="00F34112">
        <w:rPr>
          <w:rFonts w:ascii="Calibri" w:hAnsi="Calibri" w:cs="Calibri"/>
          <w:sz w:val="22"/>
        </w:rPr>
        <w:tab/>
      </w:r>
      <w:r w:rsidR="00B019CF" w:rsidRPr="00F34112">
        <w:rPr>
          <w:rFonts w:ascii="Calibri" w:hAnsi="Calibri" w:cs="Calibri"/>
          <w:sz w:val="22"/>
        </w:rPr>
        <w:tab/>
      </w:r>
      <w:r w:rsidR="00B019CF" w:rsidRPr="00F34112">
        <w:rPr>
          <w:rFonts w:ascii="Calibri" w:hAnsi="Calibri" w:cs="Calibri"/>
          <w:sz w:val="22"/>
        </w:rPr>
        <w:tab/>
      </w:r>
      <w:r w:rsidR="00F77335">
        <w:rPr>
          <w:rFonts w:ascii="Calibri" w:hAnsi="Calibri" w:cs="Calibri"/>
          <w:sz w:val="22"/>
        </w:rPr>
        <w:t>November</w:t>
      </w:r>
      <w:r w:rsidR="00B019CF" w:rsidRPr="00F34112">
        <w:rPr>
          <w:rFonts w:ascii="Calibri" w:hAnsi="Calibri" w:cs="Calibri"/>
          <w:sz w:val="22"/>
        </w:rPr>
        <w:t xml:space="preserve"> 2018</w:t>
      </w:r>
    </w:p>
    <w:p w14:paraId="1CD72ED8" w14:textId="06311A99" w:rsidR="00B019CF" w:rsidRPr="00B019CF" w:rsidRDefault="00B019CF" w:rsidP="006E1CAC">
      <w:pPr>
        <w:ind w:left="3600" w:hanging="3600"/>
        <w:rPr>
          <w:rFonts w:ascii="Calibri" w:hAnsi="Calibri" w:cs="Calibri"/>
          <w:sz w:val="22"/>
          <w:szCs w:val="22"/>
        </w:rPr>
      </w:pPr>
      <w:r w:rsidRPr="00B019CF">
        <w:rPr>
          <w:rFonts w:ascii="Calibri" w:hAnsi="Calibri" w:cs="Calibri"/>
          <w:sz w:val="22"/>
          <w:szCs w:val="22"/>
        </w:rPr>
        <w:t>University College London (UCL)</w:t>
      </w:r>
      <w:r w:rsidRPr="00B019CF">
        <w:rPr>
          <w:rFonts w:ascii="Calibri" w:hAnsi="Calibri" w:cs="Calibri"/>
          <w:sz w:val="22"/>
          <w:szCs w:val="22"/>
        </w:rPr>
        <w:tab/>
      </w:r>
      <w:r w:rsidRPr="00B019CF">
        <w:rPr>
          <w:rFonts w:ascii="Calibri" w:hAnsi="Calibri" w:cs="Calibri"/>
          <w:sz w:val="22"/>
          <w:szCs w:val="22"/>
        </w:rPr>
        <w:tab/>
      </w:r>
      <w:r w:rsidR="007324BB">
        <w:rPr>
          <w:rFonts w:ascii="Calibri" w:hAnsi="Calibri" w:cs="Calibri"/>
          <w:sz w:val="22"/>
          <w:szCs w:val="22"/>
        </w:rPr>
        <w:t xml:space="preserve">Chapter </w:t>
      </w:r>
      <w:r w:rsidR="006E1CAC">
        <w:rPr>
          <w:rFonts w:ascii="Calibri" w:hAnsi="Calibri" w:cs="Calibri"/>
          <w:sz w:val="22"/>
          <w:szCs w:val="22"/>
        </w:rPr>
        <w:t>writing</w:t>
      </w:r>
      <w:r w:rsidR="007324BB">
        <w:rPr>
          <w:rFonts w:ascii="Calibri" w:hAnsi="Calibri" w:cs="Calibri"/>
          <w:sz w:val="22"/>
          <w:szCs w:val="22"/>
        </w:rPr>
        <w:t xml:space="preserve">, </w:t>
      </w:r>
      <w:r w:rsidR="006E1CAC">
        <w:rPr>
          <w:rFonts w:ascii="Calibri" w:hAnsi="Calibri" w:cs="Calibri"/>
          <w:sz w:val="22"/>
          <w:szCs w:val="22"/>
        </w:rPr>
        <w:t xml:space="preserve"> clinical assessment</w:t>
      </w:r>
    </w:p>
    <w:p w14:paraId="25F7A104" w14:textId="223CA21C" w:rsidR="00B019CF" w:rsidRPr="00B019CF" w:rsidRDefault="00B019CF" w:rsidP="00B75784">
      <w:pPr>
        <w:rPr>
          <w:rFonts w:ascii="Calibri" w:hAnsi="Calibri" w:cs="Calibri"/>
          <w:sz w:val="22"/>
          <w:szCs w:val="22"/>
        </w:rPr>
      </w:pPr>
      <w:r w:rsidRPr="00B019CF">
        <w:rPr>
          <w:rFonts w:ascii="Calibri" w:hAnsi="Calibri" w:cs="Calibri"/>
          <w:sz w:val="22"/>
          <w:szCs w:val="22"/>
        </w:rPr>
        <w:t>School of Pharmacy</w:t>
      </w:r>
      <w:r w:rsidR="006E1CAC">
        <w:rPr>
          <w:rFonts w:ascii="Calibri" w:hAnsi="Calibri" w:cs="Calibri"/>
          <w:sz w:val="22"/>
          <w:szCs w:val="22"/>
        </w:rPr>
        <w:tab/>
      </w:r>
      <w:r w:rsidR="006E1CAC">
        <w:rPr>
          <w:rFonts w:ascii="Calibri" w:hAnsi="Calibri" w:cs="Calibri"/>
          <w:sz w:val="22"/>
          <w:szCs w:val="22"/>
        </w:rPr>
        <w:tab/>
      </w:r>
      <w:r w:rsidR="006E1CAC">
        <w:rPr>
          <w:rFonts w:ascii="Calibri" w:hAnsi="Calibri" w:cs="Calibri"/>
          <w:sz w:val="22"/>
          <w:szCs w:val="22"/>
        </w:rPr>
        <w:tab/>
      </w:r>
      <w:r w:rsidR="006E1CAC">
        <w:rPr>
          <w:rFonts w:ascii="Calibri" w:hAnsi="Calibri" w:cs="Calibri"/>
          <w:sz w:val="22"/>
          <w:szCs w:val="22"/>
        </w:rPr>
        <w:tab/>
        <w:t>for the clinically enhanced independent</w:t>
      </w:r>
    </w:p>
    <w:p w14:paraId="4719461D" w14:textId="0B7D1020" w:rsidR="00B019CF" w:rsidRPr="00B019CF" w:rsidRDefault="00B019CF" w:rsidP="00B75784">
      <w:pPr>
        <w:rPr>
          <w:rFonts w:ascii="Calibri" w:hAnsi="Calibri" w:cs="Calibri"/>
          <w:sz w:val="22"/>
          <w:szCs w:val="22"/>
        </w:rPr>
      </w:pPr>
      <w:r w:rsidRPr="00B019CF">
        <w:rPr>
          <w:rFonts w:ascii="Calibri" w:hAnsi="Calibri" w:cs="Calibri"/>
          <w:sz w:val="22"/>
          <w:szCs w:val="22"/>
        </w:rPr>
        <w:t>Brunswick Square</w:t>
      </w:r>
      <w:r w:rsidR="006E1CAC">
        <w:rPr>
          <w:rFonts w:ascii="Calibri" w:hAnsi="Calibri" w:cs="Calibri"/>
          <w:sz w:val="22"/>
          <w:szCs w:val="22"/>
        </w:rPr>
        <w:tab/>
      </w:r>
      <w:r w:rsidR="006E1CAC">
        <w:rPr>
          <w:rFonts w:ascii="Calibri" w:hAnsi="Calibri" w:cs="Calibri"/>
          <w:sz w:val="22"/>
          <w:szCs w:val="22"/>
        </w:rPr>
        <w:tab/>
      </w:r>
      <w:r w:rsidR="006E1CAC">
        <w:rPr>
          <w:rFonts w:ascii="Calibri" w:hAnsi="Calibri" w:cs="Calibri"/>
          <w:sz w:val="22"/>
          <w:szCs w:val="22"/>
        </w:rPr>
        <w:tab/>
      </w:r>
      <w:r w:rsidR="006E1CAC">
        <w:rPr>
          <w:rFonts w:ascii="Calibri" w:hAnsi="Calibri" w:cs="Calibri"/>
          <w:sz w:val="22"/>
          <w:szCs w:val="22"/>
        </w:rPr>
        <w:tab/>
        <w:t>prescribing course</w:t>
      </w:r>
    </w:p>
    <w:p w14:paraId="11B6C4B2" w14:textId="3CF24AC6" w:rsidR="007324BB" w:rsidRDefault="00B019CF" w:rsidP="00B75784">
      <w:pPr>
        <w:rPr>
          <w:rFonts w:ascii="Calibri" w:hAnsi="Calibri" w:cs="Calibri"/>
          <w:sz w:val="22"/>
          <w:szCs w:val="22"/>
        </w:rPr>
      </w:pPr>
      <w:r w:rsidRPr="00B019CF">
        <w:rPr>
          <w:rFonts w:ascii="Calibri" w:hAnsi="Calibri" w:cs="Calibri"/>
          <w:sz w:val="22"/>
          <w:szCs w:val="22"/>
        </w:rPr>
        <w:t>London</w:t>
      </w:r>
      <w:r w:rsidR="006E1CAC">
        <w:rPr>
          <w:rFonts w:ascii="Calibri" w:hAnsi="Calibri" w:cs="Calibri"/>
          <w:sz w:val="22"/>
          <w:szCs w:val="22"/>
        </w:rPr>
        <w:tab/>
      </w:r>
      <w:r w:rsidR="006E1CAC">
        <w:rPr>
          <w:rFonts w:ascii="Calibri" w:hAnsi="Calibri" w:cs="Calibri"/>
          <w:sz w:val="22"/>
          <w:szCs w:val="22"/>
        </w:rPr>
        <w:tab/>
      </w:r>
      <w:r w:rsidR="006E1CAC">
        <w:rPr>
          <w:rFonts w:ascii="Calibri" w:hAnsi="Calibri" w:cs="Calibri"/>
          <w:sz w:val="22"/>
          <w:szCs w:val="22"/>
        </w:rPr>
        <w:tab/>
      </w:r>
      <w:r w:rsidR="006E1CAC">
        <w:rPr>
          <w:rFonts w:ascii="Calibri" w:hAnsi="Calibri" w:cs="Calibri"/>
          <w:sz w:val="22"/>
          <w:szCs w:val="22"/>
        </w:rPr>
        <w:tab/>
      </w:r>
      <w:r w:rsidR="006E1CAC">
        <w:rPr>
          <w:rFonts w:ascii="Calibri" w:hAnsi="Calibri" w:cs="Calibri"/>
          <w:sz w:val="22"/>
          <w:szCs w:val="22"/>
        </w:rPr>
        <w:tab/>
      </w:r>
      <w:r w:rsidR="006E1CAC">
        <w:rPr>
          <w:rFonts w:ascii="Calibri" w:hAnsi="Calibri" w:cs="Calibri"/>
          <w:sz w:val="22"/>
          <w:szCs w:val="22"/>
        </w:rPr>
        <w:tab/>
        <w:t xml:space="preserve">OSCE assessment for </w:t>
      </w:r>
      <w:r w:rsidR="007324BB">
        <w:rPr>
          <w:rFonts w:ascii="Calibri" w:hAnsi="Calibri" w:cs="Calibri"/>
          <w:sz w:val="22"/>
          <w:szCs w:val="22"/>
        </w:rPr>
        <w:t>undergraduates</w:t>
      </w:r>
    </w:p>
    <w:p w14:paraId="5293084C" w14:textId="2C63F4E5" w:rsidR="00B019CF" w:rsidRDefault="00B019CF" w:rsidP="00B75784">
      <w:pPr>
        <w:rPr>
          <w:rFonts w:ascii="Calibri" w:hAnsi="Calibri" w:cs="Calibri"/>
          <w:sz w:val="22"/>
          <w:szCs w:val="22"/>
        </w:rPr>
      </w:pPr>
      <w:r w:rsidRPr="00B019CF">
        <w:rPr>
          <w:rFonts w:ascii="Calibri" w:hAnsi="Calibri" w:cs="Calibri"/>
          <w:sz w:val="22"/>
          <w:szCs w:val="22"/>
        </w:rPr>
        <w:t>WC1N 1AX</w:t>
      </w:r>
    </w:p>
    <w:p w14:paraId="02D18083" w14:textId="3A3BC089" w:rsidR="006E1CAC" w:rsidRDefault="006E1CAC" w:rsidP="00B75784">
      <w:pPr>
        <w:rPr>
          <w:rFonts w:ascii="Calibri" w:hAnsi="Calibri" w:cs="Calibri"/>
          <w:sz w:val="22"/>
          <w:szCs w:val="22"/>
        </w:rPr>
      </w:pPr>
    </w:p>
    <w:p w14:paraId="2156224A" w14:textId="77777777" w:rsidR="006E1CAC" w:rsidRPr="00B019CF" w:rsidRDefault="006E1CAC" w:rsidP="00B75784">
      <w:pPr>
        <w:rPr>
          <w:rFonts w:ascii="Calibri" w:hAnsi="Calibri" w:cs="Calibri"/>
          <w:sz w:val="22"/>
          <w:szCs w:val="22"/>
        </w:rPr>
      </w:pPr>
    </w:p>
    <w:p w14:paraId="5268607F" w14:textId="30BD94EA" w:rsidR="003936DD" w:rsidRPr="00B019CF" w:rsidRDefault="006157C5" w:rsidP="00B75784">
      <w:pPr>
        <w:rPr>
          <w:rFonts w:ascii="Calibri" w:hAnsi="Calibri" w:cs="Calibri"/>
          <w:sz w:val="22"/>
          <w:szCs w:val="22"/>
        </w:rPr>
      </w:pPr>
      <w:r w:rsidRPr="00B019CF">
        <w:rPr>
          <w:rFonts w:ascii="Calibri" w:hAnsi="Calibri" w:cs="Calibri"/>
          <w:sz w:val="22"/>
          <w:szCs w:val="22"/>
        </w:rPr>
        <w:t>Honorary</w:t>
      </w:r>
      <w:r w:rsidR="00D13E31" w:rsidRPr="00B019CF">
        <w:rPr>
          <w:rFonts w:ascii="Calibri" w:hAnsi="Calibri" w:cs="Calibri"/>
          <w:sz w:val="22"/>
          <w:szCs w:val="22"/>
        </w:rPr>
        <w:t xml:space="preserve"> Senior</w:t>
      </w:r>
      <w:r w:rsidR="003936DD" w:rsidRPr="00B019CF">
        <w:rPr>
          <w:rFonts w:ascii="Calibri" w:hAnsi="Calibri" w:cs="Calibri"/>
          <w:sz w:val="22"/>
          <w:szCs w:val="22"/>
        </w:rPr>
        <w:t xml:space="preserve"> Clinical</w:t>
      </w:r>
      <w:r w:rsidRPr="00B019CF">
        <w:rPr>
          <w:rFonts w:ascii="Calibri" w:hAnsi="Calibri" w:cs="Calibri"/>
          <w:sz w:val="22"/>
          <w:szCs w:val="22"/>
        </w:rPr>
        <w:t xml:space="preserve"> </w:t>
      </w:r>
      <w:r w:rsidR="00FA63E4" w:rsidRPr="00B019CF">
        <w:rPr>
          <w:rFonts w:ascii="Calibri" w:hAnsi="Calibri" w:cs="Calibri"/>
          <w:sz w:val="22"/>
          <w:szCs w:val="22"/>
        </w:rPr>
        <w:t>Lecturer</w:t>
      </w:r>
      <w:r w:rsidR="003936DD" w:rsidRPr="00B019CF">
        <w:rPr>
          <w:rFonts w:ascii="Calibri" w:hAnsi="Calibri" w:cs="Calibri"/>
          <w:sz w:val="22"/>
          <w:szCs w:val="22"/>
        </w:rPr>
        <w:t xml:space="preserve"> (Medical Education)</w:t>
      </w:r>
      <w:r w:rsidR="003936DD" w:rsidRPr="00B019CF">
        <w:rPr>
          <w:rFonts w:ascii="Calibri" w:hAnsi="Calibri" w:cs="Calibri"/>
          <w:sz w:val="22"/>
          <w:szCs w:val="22"/>
        </w:rPr>
        <w:tab/>
      </w:r>
      <w:r w:rsidR="003936DD" w:rsidRPr="00B019CF">
        <w:rPr>
          <w:rFonts w:ascii="Calibri" w:hAnsi="Calibri" w:cs="Calibri"/>
          <w:sz w:val="22"/>
          <w:szCs w:val="22"/>
        </w:rPr>
        <w:tab/>
        <w:t>April</w:t>
      </w:r>
      <w:r w:rsidR="007324BB">
        <w:rPr>
          <w:rFonts w:ascii="Calibri" w:hAnsi="Calibri" w:cs="Calibri"/>
          <w:sz w:val="22"/>
          <w:szCs w:val="22"/>
        </w:rPr>
        <w:t xml:space="preserve"> 2015 to ongoing</w:t>
      </w:r>
    </w:p>
    <w:p w14:paraId="094AC008" w14:textId="6F58E8E7" w:rsidR="003936DD" w:rsidRPr="00B019CF" w:rsidRDefault="003936DD" w:rsidP="00B75784">
      <w:pPr>
        <w:rPr>
          <w:rFonts w:ascii="Calibri" w:hAnsi="Calibri" w:cs="Calibri"/>
          <w:sz w:val="22"/>
          <w:szCs w:val="22"/>
        </w:rPr>
      </w:pPr>
      <w:r w:rsidRPr="00B019CF">
        <w:rPr>
          <w:rFonts w:ascii="Calibri" w:hAnsi="Calibri" w:cs="Calibri"/>
          <w:sz w:val="22"/>
          <w:szCs w:val="22"/>
        </w:rPr>
        <w:t>School of Life Sciences and Medicin</w:t>
      </w:r>
      <w:r w:rsidR="007324BB">
        <w:rPr>
          <w:rFonts w:ascii="Calibri" w:hAnsi="Calibri" w:cs="Calibri"/>
          <w:sz w:val="22"/>
          <w:szCs w:val="22"/>
        </w:rPr>
        <w:t>e</w:t>
      </w:r>
    </w:p>
    <w:p w14:paraId="13B5A8DC" w14:textId="7210364C" w:rsidR="003936DD" w:rsidRPr="00B019CF" w:rsidRDefault="003936DD" w:rsidP="00B75784">
      <w:pPr>
        <w:rPr>
          <w:rFonts w:ascii="Calibri" w:hAnsi="Calibri" w:cs="Calibri"/>
          <w:sz w:val="22"/>
          <w:szCs w:val="22"/>
        </w:rPr>
      </w:pPr>
    </w:p>
    <w:p w14:paraId="3B1BAB02" w14:textId="73CE456C" w:rsidR="003936DD" w:rsidRPr="00B019CF" w:rsidRDefault="00587B4F" w:rsidP="00B75784">
      <w:pPr>
        <w:rPr>
          <w:rFonts w:ascii="Calibri" w:hAnsi="Calibri" w:cs="Calibri"/>
          <w:sz w:val="22"/>
          <w:szCs w:val="22"/>
        </w:rPr>
      </w:pPr>
      <w:r w:rsidRPr="00B019CF">
        <w:rPr>
          <w:rFonts w:ascii="Calibri" w:hAnsi="Calibri" w:cs="Calibri"/>
          <w:sz w:val="22"/>
          <w:szCs w:val="22"/>
        </w:rPr>
        <w:t>Clinical</w:t>
      </w:r>
      <w:r w:rsidR="00622695" w:rsidRPr="00B019CF">
        <w:rPr>
          <w:rFonts w:ascii="Calibri" w:hAnsi="Calibri" w:cs="Calibri"/>
          <w:sz w:val="22"/>
          <w:szCs w:val="22"/>
        </w:rPr>
        <w:t xml:space="preserve"> Academic Reader </w:t>
      </w:r>
      <w:r w:rsidR="00773C09" w:rsidRPr="00B019CF">
        <w:rPr>
          <w:rFonts w:ascii="Calibri" w:hAnsi="Calibri" w:cs="Calibri"/>
          <w:sz w:val="22"/>
          <w:szCs w:val="22"/>
        </w:rPr>
        <w:tab/>
      </w:r>
      <w:r w:rsidR="00773C09" w:rsidRPr="00B019CF">
        <w:rPr>
          <w:rFonts w:ascii="Calibri" w:hAnsi="Calibri" w:cs="Calibri"/>
          <w:sz w:val="22"/>
          <w:szCs w:val="22"/>
        </w:rPr>
        <w:tab/>
      </w:r>
      <w:r w:rsidR="00773C09" w:rsidRPr="00B019CF">
        <w:rPr>
          <w:rFonts w:ascii="Calibri" w:hAnsi="Calibri" w:cs="Calibri"/>
          <w:sz w:val="22"/>
          <w:szCs w:val="22"/>
        </w:rPr>
        <w:tab/>
      </w:r>
      <w:r w:rsidR="00773C09" w:rsidRPr="00B019CF">
        <w:rPr>
          <w:rFonts w:ascii="Calibri" w:hAnsi="Calibri" w:cs="Calibri"/>
          <w:sz w:val="22"/>
          <w:szCs w:val="22"/>
        </w:rPr>
        <w:tab/>
      </w:r>
      <w:r w:rsidR="00F34112">
        <w:rPr>
          <w:rFonts w:ascii="Calibri" w:hAnsi="Calibri" w:cs="Calibri"/>
          <w:sz w:val="22"/>
          <w:szCs w:val="22"/>
        </w:rPr>
        <w:tab/>
      </w:r>
      <w:r w:rsidR="00622695" w:rsidRPr="00B019CF">
        <w:rPr>
          <w:rFonts w:ascii="Calibri" w:hAnsi="Calibri" w:cs="Calibri"/>
          <w:sz w:val="22"/>
          <w:szCs w:val="22"/>
        </w:rPr>
        <w:t>August</w:t>
      </w:r>
    </w:p>
    <w:p w14:paraId="74E7479F" w14:textId="13CA9E21" w:rsidR="00773C09" w:rsidRPr="00B019CF" w:rsidRDefault="00773C09" w:rsidP="00B75784">
      <w:pPr>
        <w:rPr>
          <w:rFonts w:ascii="Calibri" w:hAnsi="Calibri" w:cs="Calibri"/>
          <w:sz w:val="22"/>
          <w:szCs w:val="22"/>
        </w:rPr>
      </w:pPr>
      <w:r w:rsidRPr="00B019CF">
        <w:rPr>
          <w:rFonts w:ascii="Calibri" w:hAnsi="Calibri" w:cs="Calibri"/>
          <w:sz w:val="22"/>
          <w:szCs w:val="22"/>
        </w:rPr>
        <w:t>In Critical Care</w:t>
      </w:r>
      <w:r w:rsidR="005C6F68" w:rsidRPr="00B019CF">
        <w:rPr>
          <w:rFonts w:ascii="Calibri" w:hAnsi="Calibri" w:cs="Calibri"/>
          <w:sz w:val="22"/>
          <w:szCs w:val="22"/>
        </w:rPr>
        <w:t xml:space="preserve"> Therapeutics</w:t>
      </w:r>
      <w:r w:rsidR="005C6F68" w:rsidRPr="00B019CF">
        <w:rPr>
          <w:rFonts w:ascii="Calibri" w:hAnsi="Calibri" w:cs="Calibri"/>
          <w:sz w:val="22"/>
          <w:szCs w:val="22"/>
        </w:rPr>
        <w:tab/>
      </w:r>
      <w:r w:rsidR="005C6F68" w:rsidRPr="00B019CF">
        <w:rPr>
          <w:rFonts w:ascii="Calibri" w:hAnsi="Calibri" w:cs="Calibri"/>
          <w:sz w:val="22"/>
          <w:szCs w:val="22"/>
        </w:rPr>
        <w:tab/>
      </w:r>
      <w:r w:rsidR="005C6F68" w:rsidRPr="00B019CF">
        <w:rPr>
          <w:rFonts w:ascii="Calibri" w:hAnsi="Calibri" w:cs="Calibri"/>
          <w:sz w:val="22"/>
          <w:szCs w:val="22"/>
        </w:rPr>
        <w:tab/>
      </w:r>
      <w:r w:rsidR="005C6F68" w:rsidRPr="00B019CF">
        <w:rPr>
          <w:rFonts w:ascii="Calibri" w:hAnsi="Calibri" w:cs="Calibri"/>
          <w:sz w:val="22"/>
          <w:szCs w:val="22"/>
        </w:rPr>
        <w:tab/>
      </w:r>
      <w:r w:rsidR="005C6F68" w:rsidRPr="00B019CF">
        <w:rPr>
          <w:rFonts w:ascii="Calibri" w:hAnsi="Calibri" w:cs="Calibri"/>
          <w:sz w:val="22"/>
          <w:szCs w:val="22"/>
        </w:rPr>
        <w:tab/>
      </w:r>
      <w:r w:rsidRPr="00B019CF">
        <w:rPr>
          <w:rFonts w:ascii="Calibri" w:hAnsi="Calibri" w:cs="Calibri"/>
          <w:sz w:val="22"/>
          <w:szCs w:val="22"/>
        </w:rPr>
        <w:t>201</w:t>
      </w:r>
      <w:r w:rsidR="00B56984" w:rsidRPr="00B019CF">
        <w:rPr>
          <w:rFonts w:ascii="Calibri" w:hAnsi="Calibri" w:cs="Calibri"/>
          <w:sz w:val="22"/>
          <w:szCs w:val="22"/>
        </w:rPr>
        <w:t xml:space="preserve">5 ongoing </w:t>
      </w:r>
    </w:p>
    <w:p w14:paraId="2F7C3036" w14:textId="2418FE94" w:rsidR="005C4B9D" w:rsidRPr="00B019CF" w:rsidRDefault="005C4B9D" w:rsidP="005C4B9D">
      <w:pPr>
        <w:rPr>
          <w:rFonts w:ascii="Calibri" w:hAnsi="Calibri" w:cs="Calibri"/>
          <w:sz w:val="22"/>
          <w:szCs w:val="22"/>
        </w:rPr>
      </w:pPr>
      <w:r w:rsidRPr="00B019CF">
        <w:rPr>
          <w:rFonts w:ascii="Calibri" w:hAnsi="Calibri" w:cs="Calibri"/>
          <w:sz w:val="22"/>
          <w:szCs w:val="22"/>
        </w:rPr>
        <w:t>Institut</w:t>
      </w:r>
      <w:r w:rsidR="00773C09" w:rsidRPr="00B019CF">
        <w:rPr>
          <w:rFonts w:ascii="Calibri" w:hAnsi="Calibri" w:cs="Calibri"/>
          <w:sz w:val="22"/>
          <w:szCs w:val="22"/>
        </w:rPr>
        <w:t>e of Pharmaceutical Sciences</w:t>
      </w:r>
      <w:r w:rsidR="007053DA" w:rsidRPr="00B019CF">
        <w:rPr>
          <w:rFonts w:ascii="Calibri" w:hAnsi="Calibri" w:cs="Calibri"/>
          <w:sz w:val="22"/>
          <w:szCs w:val="22"/>
        </w:rPr>
        <w:t xml:space="preserve"> </w:t>
      </w:r>
      <w:r w:rsidR="00BC22E7">
        <w:rPr>
          <w:rFonts w:ascii="Calibri" w:hAnsi="Calibri" w:cs="Calibri"/>
          <w:sz w:val="22"/>
          <w:szCs w:val="22"/>
        </w:rPr>
        <w:tab/>
      </w:r>
      <w:r w:rsidR="00BC22E7">
        <w:rPr>
          <w:rFonts w:ascii="Calibri" w:hAnsi="Calibri" w:cs="Calibri"/>
          <w:sz w:val="22"/>
          <w:szCs w:val="22"/>
        </w:rPr>
        <w:tab/>
      </w:r>
      <w:r w:rsidR="00BC22E7">
        <w:rPr>
          <w:rFonts w:ascii="Calibri" w:hAnsi="Calibri" w:cs="Calibri"/>
          <w:sz w:val="22"/>
          <w:szCs w:val="22"/>
        </w:rPr>
        <w:tab/>
      </w:r>
      <w:r w:rsidR="00BC22E7">
        <w:rPr>
          <w:rFonts w:ascii="Calibri" w:hAnsi="Calibri" w:cs="Calibri"/>
          <w:sz w:val="22"/>
          <w:szCs w:val="22"/>
        </w:rPr>
        <w:tab/>
        <w:t>PhD Supervision</w:t>
      </w:r>
    </w:p>
    <w:p w14:paraId="4A526235" w14:textId="259F253E" w:rsidR="00FA63E4" w:rsidRPr="00B019CF" w:rsidRDefault="00FA63E4" w:rsidP="007324BB">
      <w:pPr>
        <w:ind w:left="3600" w:hanging="3600"/>
        <w:rPr>
          <w:rFonts w:ascii="Calibri" w:hAnsi="Calibri" w:cs="Calibri"/>
          <w:sz w:val="22"/>
          <w:szCs w:val="22"/>
        </w:rPr>
      </w:pPr>
      <w:r w:rsidRPr="00B019CF">
        <w:rPr>
          <w:rFonts w:ascii="Calibri" w:hAnsi="Calibri" w:cs="Calibri"/>
          <w:sz w:val="22"/>
          <w:szCs w:val="22"/>
        </w:rPr>
        <w:t>King College London</w:t>
      </w:r>
      <w:r w:rsidRPr="00B019CF">
        <w:rPr>
          <w:rFonts w:ascii="Calibri" w:hAnsi="Calibri" w:cs="Calibri"/>
          <w:sz w:val="22"/>
          <w:szCs w:val="22"/>
        </w:rPr>
        <w:tab/>
      </w:r>
      <w:r w:rsidR="00BC22E7">
        <w:rPr>
          <w:rFonts w:ascii="Calibri" w:hAnsi="Calibri" w:cs="Calibri"/>
          <w:sz w:val="22"/>
          <w:szCs w:val="22"/>
        </w:rPr>
        <w:t>Develop</w:t>
      </w:r>
      <w:r w:rsidR="007324BB">
        <w:rPr>
          <w:rFonts w:ascii="Calibri" w:hAnsi="Calibri" w:cs="Calibri"/>
          <w:sz w:val="22"/>
          <w:szCs w:val="22"/>
        </w:rPr>
        <w:t xml:space="preserve">ed and led number of </w:t>
      </w:r>
      <w:r w:rsidR="00BC22E7">
        <w:rPr>
          <w:rFonts w:ascii="Calibri" w:hAnsi="Calibri" w:cs="Calibri"/>
          <w:sz w:val="22"/>
          <w:szCs w:val="22"/>
        </w:rPr>
        <w:t xml:space="preserve"> </w:t>
      </w:r>
      <w:r w:rsidR="007324BB">
        <w:rPr>
          <w:rFonts w:ascii="Calibri" w:hAnsi="Calibri" w:cs="Calibri"/>
          <w:sz w:val="22"/>
          <w:szCs w:val="22"/>
        </w:rPr>
        <w:t>research    studies</w:t>
      </w:r>
    </w:p>
    <w:p w14:paraId="2B54FBF1" w14:textId="1DDAFF12" w:rsidR="00B019CF" w:rsidRDefault="00B019CF" w:rsidP="002E1467">
      <w:pPr>
        <w:rPr>
          <w:rFonts w:ascii="Calibri" w:hAnsi="Calibri" w:cs="Calibri"/>
        </w:rPr>
      </w:pPr>
    </w:p>
    <w:p w14:paraId="36383D24" w14:textId="6851170D" w:rsidR="00BC22E7" w:rsidRPr="00965EA7" w:rsidRDefault="00BC22E7" w:rsidP="00965EA7">
      <w:pPr>
        <w:pStyle w:val="ListParagraph"/>
        <w:numPr>
          <w:ilvl w:val="0"/>
          <w:numId w:val="8"/>
        </w:numPr>
        <w:rPr>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5EA7">
        <w:rPr>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Charity Sector</w:t>
      </w:r>
    </w:p>
    <w:p w14:paraId="5CD27890" w14:textId="6C75C179" w:rsidR="00BC22E7" w:rsidRDefault="00BC22E7" w:rsidP="002E1467">
      <w:pPr>
        <w:rPr>
          <w:rFonts w:ascii="Calibri" w:hAnsi="Calibri" w:cs="Calibri"/>
        </w:rPr>
      </w:pPr>
    </w:p>
    <w:p w14:paraId="7C8C3EC8" w14:textId="1B1E71C4" w:rsidR="00BC22E7" w:rsidRPr="00B019CF" w:rsidRDefault="00BC22E7" w:rsidP="002E1467">
      <w:pPr>
        <w:rPr>
          <w:rFonts w:ascii="Calibri" w:hAnsi="Calibri" w:cs="Calibri"/>
        </w:rPr>
      </w:pPr>
      <w:r>
        <w:rPr>
          <w:rFonts w:ascii="Calibri" w:hAnsi="Calibri" w:cs="Calibri"/>
        </w:rPr>
        <w:t>Complex Regional Pain Syndrome (CRPS-UK)</w:t>
      </w:r>
      <w:r>
        <w:rPr>
          <w:rFonts w:ascii="Calibri" w:hAnsi="Calibri" w:cs="Calibri"/>
        </w:rPr>
        <w:tab/>
      </w:r>
      <w:r>
        <w:rPr>
          <w:rFonts w:ascii="Calibri" w:hAnsi="Calibri" w:cs="Calibri"/>
        </w:rPr>
        <w:tab/>
      </w:r>
      <w:r>
        <w:rPr>
          <w:rFonts w:ascii="Calibri" w:hAnsi="Calibri" w:cs="Calibri"/>
        </w:rPr>
        <w:tab/>
        <w:t>Trustee</w:t>
      </w:r>
      <w:r w:rsidR="00965EA7">
        <w:rPr>
          <w:rFonts w:ascii="Calibri" w:hAnsi="Calibri" w:cs="Calibri"/>
        </w:rPr>
        <w:t xml:space="preserve"> March 2018</w:t>
      </w:r>
    </w:p>
    <w:p w14:paraId="14066213" w14:textId="1C16B655" w:rsidR="00BC22E7" w:rsidRDefault="00987138" w:rsidP="00BC22E7">
      <w:r>
        <w:tab/>
      </w:r>
    </w:p>
    <w:p w14:paraId="742E61BC" w14:textId="7D377BC4" w:rsidR="00BC22E7" w:rsidRPr="00965EA7" w:rsidRDefault="00BC22E7" w:rsidP="00965EA7">
      <w:pPr>
        <w:pStyle w:val="ListParagraph"/>
        <w:numPr>
          <w:ilvl w:val="0"/>
          <w:numId w:val="8"/>
        </w:numPr>
        <w:rPr>
          <w:rFonts w:asciiTheme="majorHAnsi" w:hAnsiTheme="majorHAnsi" w:cstheme="majorHAnsi"/>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5EA7">
        <w:rPr>
          <w:rFonts w:asciiTheme="majorHAnsi" w:hAnsiTheme="majorHAnsi" w:cstheme="majorHAnsi"/>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Politics</w:t>
      </w:r>
    </w:p>
    <w:p w14:paraId="192B06A4" w14:textId="574BB781" w:rsidR="00BC22E7" w:rsidRPr="00965EA7" w:rsidRDefault="00BC22E7" w:rsidP="00BC22E7">
      <w:pPr>
        <w:rPr>
          <w:rFonts w:asciiTheme="majorHAnsi" w:hAnsiTheme="majorHAnsi" w:cstheme="majorHAnsi"/>
          <w:sz w:val="22"/>
          <w:szCs w:val="22"/>
        </w:rPr>
      </w:pPr>
      <w:r w:rsidRPr="00965EA7">
        <w:rPr>
          <w:rFonts w:asciiTheme="majorHAnsi" w:hAnsiTheme="majorHAnsi" w:cstheme="majorHAnsi"/>
          <w:sz w:val="22"/>
          <w:szCs w:val="22"/>
        </w:rPr>
        <w:t>MEP Candidate 2019</w:t>
      </w:r>
      <w:r w:rsidRPr="00965EA7">
        <w:rPr>
          <w:rFonts w:asciiTheme="majorHAnsi" w:hAnsiTheme="majorHAnsi" w:cstheme="majorHAnsi"/>
          <w:sz w:val="22"/>
          <w:szCs w:val="22"/>
        </w:rPr>
        <w:tab/>
      </w:r>
      <w:r w:rsidR="00965EA7" w:rsidRPr="00965EA7">
        <w:rPr>
          <w:rFonts w:asciiTheme="majorHAnsi" w:hAnsiTheme="majorHAnsi" w:cstheme="majorHAnsi"/>
          <w:sz w:val="22"/>
          <w:szCs w:val="22"/>
        </w:rPr>
        <w:t>(Scotland)</w:t>
      </w:r>
      <w:r w:rsidRPr="00965EA7">
        <w:rPr>
          <w:rFonts w:asciiTheme="majorHAnsi" w:hAnsiTheme="majorHAnsi" w:cstheme="majorHAnsi"/>
          <w:sz w:val="22"/>
          <w:szCs w:val="22"/>
        </w:rPr>
        <w:tab/>
      </w:r>
      <w:r w:rsidRPr="00965EA7">
        <w:rPr>
          <w:rFonts w:asciiTheme="majorHAnsi" w:hAnsiTheme="majorHAnsi" w:cstheme="majorHAnsi"/>
          <w:sz w:val="22"/>
          <w:szCs w:val="22"/>
        </w:rPr>
        <w:tab/>
      </w:r>
      <w:r w:rsidRPr="00965EA7">
        <w:rPr>
          <w:rFonts w:asciiTheme="majorHAnsi" w:hAnsiTheme="majorHAnsi" w:cstheme="majorHAnsi"/>
          <w:sz w:val="22"/>
          <w:szCs w:val="22"/>
        </w:rPr>
        <w:tab/>
      </w:r>
      <w:r w:rsidRPr="00965EA7">
        <w:rPr>
          <w:rFonts w:asciiTheme="majorHAnsi" w:hAnsiTheme="majorHAnsi" w:cstheme="majorHAnsi"/>
          <w:sz w:val="22"/>
          <w:szCs w:val="22"/>
        </w:rPr>
        <w:tab/>
      </w:r>
      <w:r w:rsidRPr="00965EA7">
        <w:rPr>
          <w:rFonts w:asciiTheme="majorHAnsi" w:hAnsiTheme="majorHAnsi" w:cstheme="majorHAnsi"/>
          <w:sz w:val="22"/>
          <w:szCs w:val="22"/>
        </w:rPr>
        <w:tab/>
        <w:t>ChangeUK-</w:t>
      </w:r>
    </w:p>
    <w:p w14:paraId="7FDAF172" w14:textId="3C4398D3" w:rsidR="00BC22E7" w:rsidRPr="00965EA7" w:rsidRDefault="00BC22E7" w:rsidP="00BC22E7">
      <w:pPr>
        <w:rPr>
          <w:rFonts w:asciiTheme="majorHAnsi" w:hAnsiTheme="majorHAnsi" w:cstheme="majorHAnsi"/>
          <w:sz w:val="22"/>
          <w:szCs w:val="22"/>
        </w:rPr>
      </w:pPr>
      <w:r w:rsidRPr="00965EA7">
        <w:rPr>
          <w:rFonts w:asciiTheme="majorHAnsi" w:hAnsiTheme="majorHAnsi" w:cstheme="majorHAnsi"/>
          <w:sz w:val="22"/>
          <w:szCs w:val="22"/>
        </w:rPr>
        <w:lastRenderedPageBreak/>
        <w:t xml:space="preserve">Leader of Petersfield and East Meon </w:t>
      </w:r>
      <w:r w:rsidRPr="00965EA7">
        <w:rPr>
          <w:rFonts w:asciiTheme="majorHAnsi" w:hAnsiTheme="majorHAnsi" w:cstheme="majorHAnsi"/>
          <w:sz w:val="22"/>
          <w:szCs w:val="22"/>
        </w:rPr>
        <w:tab/>
      </w:r>
      <w:r w:rsidRPr="00965EA7">
        <w:rPr>
          <w:rFonts w:asciiTheme="majorHAnsi" w:hAnsiTheme="majorHAnsi" w:cstheme="majorHAnsi"/>
          <w:sz w:val="22"/>
          <w:szCs w:val="22"/>
        </w:rPr>
        <w:tab/>
      </w:r>
      <w:r w:rsidRPr="00965EA7">
        <w:rPr>
          <w:rFonts w:asciiTheme="majorHAnsi" w:hAnsiTheme="majorHAnsi" w:cstheme="majorHAnsi"/>
          <w:sz w:val="22"/>
          <w:szCs w:val="22"/>
        </w:rPr>
        <w:tab/>
        <w:t>European Movement</w:t>
      </w:r>
    </w:p>
    <w:p w14:paraId="4060AC07" w14:textId="77777777" w:rsidR="00BC22E7" w:rsidRPr="00BC22E7" w:rsidRDefault="00BC22E7" w:rsidP="00BC22E7">
      <w:pPr>
        <w:rPr>
          <w:sz w:val="28"/>
        </w:rPr>
      </w:pPr>
    </w:p>
    <w:p w14:paraId="508195A5" w14:textId="3174D580" w:rsidR="00587B4F" w:rsidRPr="00965EA7" w:rsidRDefault="00587B4F" w:rsidP="00965EA7">
      <w:pPr>
        <w:pStyle w:val="ListParagraph"/>
        <w:numPr>
          <w:ilvl w:val="0"/>
          <w:numId w:val="8"/>
        </w:numPr>
        <w:rPr>
          <w:rFonts w:asciiTheme="majorHAnsi" w:hAnsiTheme="majorHAnsi" w:cs="Arial"/>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5EA7">
        <w:rPr>
          <w:rFonts w:asciiTheme="majorHAnsi" w:hAnsiTheme="majorHAnsi" w:cs="Arial"/>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Markers of Esteem</w:t>
      </w:r>
    </w:p>
    <w:p w14:paraId="53818EDA" w14:textId="77777777" w:rsidR="00AF507A" w:rsidRDefault="00AF507A" w:rsidP="00AF507A"/>
    <w:p w14:paraId="7735A16F" w14:textId="3C7AF123" w:rsidR="00AF507A" w:rsidRPr="008B5F2E" w:rsidRDefault="00AF507A" w:rsidP="00AF507A">
      <w:pPr>
        <w:rPr>
          <w:rFonts w:asciiTheme="majorHAnsi" w:hAnsiTheme="majorHAnsi"/>
          <w:color w:val="000000" w:themeColor="text1"/>
          <w:sz w:val="22"/>
          <w:szCs w:val="22"/>
        </w:rPr>
      </w:pPr>
      <w:r w:rsidRPr="008B5F2E">
        <w:rPr>
          <w:rFonts w:asciiTheme="majorHAnsi" w:hAnsiTheme="majorHAnsi"/>
          <w:color w:val="000000" w:themeColor="text1"/>
          <w:sz w:val="22"/>
          <w:szCs w:val="22"/>
        </w:rPr>
        <w:t>Fellow of the Royal Pharmaceutical Society (FRPharmS)</w:t>
      </w:r>
    </w:p>
    <w:p w14:paraId="1CE4EB7E" w14:textId="68F47234" w:rsidR="00D020A7" w:rsidRPr="00B019CF" w:rsidRDefault="00D020A7" w:rsidP="00DB616F">
      <w:pPr>
        <w:rPr>
          <w:rFonts w:ascii="Calibri" w:hAnsi="Calibri" w:cs="Calibri"/>
          <w:sz w:val="22"/>
          <w:szCs w:val="22"/>
        </w:rPr>
      </w:pPr>
    </w:p>
    <w:p w14:paraId="09A61E38" w14:textId="14B9FCF5" w:rsidR="00587B4F" w:rsidRDefault="00403F58" w:rsidP="00B019CF">
      <w:pPr>
        <w:rPr>
          <w:rFonts w:ascii="Calibri" w:hAnsi="Calibri" w:cs="Calibri"/>
          <w:sz w:val="22"/>
          <w:szCs w:val="22"/>
        </w:rPr>
      </w:pPr>
      <w:r w:rsidRPr="00B019CF">
        <w:rPr>
          <w:rFonts w:ascii="Calibri" w:hAnsi="Calibri" w:cs="Calibri"/>
          <w:sz w:val="22"/>
          <w:szCs w:val="22"/>
        </w:rPr>
        <w:t xml:space="preserve">Represent clinical </w:t>
      </w:r>
      <w:r w:rsidR="00965EA7">
        <w:rPr>
          <w:rFonts w:ascii="Calibri" w:hAnsi="Calibri" w:cs="Calibri"/>
          <w:sz w:val="22"/>
          <w:szCs w:val="22"/>
        </w:rPr>
        <w:t>research</w:t>
      </w:r>
      <w:r w:rsidRPr="00B019CF">
        <w:rPr>
          <w:rFonts w:ascii="Calibri" w:hAnsi="Calibri" w:cs="Calibri"/>
          <w:sz w:val="22"/>
          <w:szCs w:val="22"/>
        </w:rPr>
        <w:t xml:space="preserve"> on the Royal Pharmaceutical Society</w:t>
      </w:r>
      <w:r w:rsidR="00D020A7" w:rsidRPr="00B019CF">
        <w:rPr>
          <w:rFonts w:ascii="Calibri" w:hAnsi="Calibri" w:cs="Calibri"/>
          <w:sz w:val="22"/>
          <w:szCs w:val="22"/>
        </w:rPr>
        <w:t xml:space="preserve">’s Science and Research Board. </w:t>
      </w:r>
      <w:r w:rsidRPr="00B019CF">
        <w:rPr>
          <w:rFonts w:ascii="Calibri" w:hAnsi="Calibri" w:cs="Calibri"/>
          <w:sz w:val="22"/>
          <w:szCs w:val="22"/>
        </w:rPr>
        <w:t xml:space="preserve"> </w:t>
      </w:r>
    </w:p>
    <w:p w14:paraId="488F3113" w14:textId="3E29FF9F" w:rsidR="00710DCA" w:rsidRDefault="00710DCA" w:rsidP="00B019CF">
      <w:pPr>
        <w:rPr>
          <w:rFonts w:ascii="Calibri" w:hAnsi="Calibri" w:cs="Calibri"/>
          <w:sz w:val="22"/>
          <w:szCs w:val="22"/>
        </w:rPr>
      </w:pPr>
      <w:r>
        <w:rPr>
          <w:rFonts w:ascii="Calibri" w:hAnsi="Calibri" w:cs="Calibri"/>
          <w:sz w:val="22"/>
          <w:szCs w:val="22"/>
        </w:rPr>
        <w:t>Chair sub-group: Adopting new technologies</w:t>
      </w:r>
      <w:r w:rsidR="006E1CAC">
        <w:rPr>
          <w:rFonts w:ascii="Calibri" w:hAnsi="Calibri" w:cs="Calibri"/>
          <w:sz w:val="22"/>
          <w:szCs w:val="22"/>
        </w:rPr>
        <w:t xml:space="preserve"> (focus immunocellular therapy)</w:t>
      </w:r>
    </w:p>
    <w:p w14:paraId="6C404E93" w14:textId="7A08FE31" w:rsidR="00965EA7" w:rsidRPr="00B019CF" w:rsidRDefault="00965EA7" w:rsidP="00B019CF">
      <w:pPr>
        <w:rPr>
          <w:rFonts w:ascii="Calibri" w:hAnsi="Calibri" w:cs="Calibri"/>
          <w:sz w:val="22"/>
          <w:szCs w:val="22"/>
        </w:rPr>
      </w:pPr>
      <w:r>
        <w:rPr>
          <w:rFonts w:ascii="Calibri" w:hAnsi="Calibri" w:cs="Calibri"/>
          <w:sz w:val="22"/>
          <w:szCs w:val="22"/>
        </w:rPr>
        <w:t xml:space="preserve">Sub-group member: generating evidence in pharmacy </w:t>
      </w:r>
    </w:p>
    <w:p w14:paraId="44E2084F" w14:textId="77777777" w:rsidR="006D0C39" w:rsidRPr="00B019CF" w:rsidRDefault="006D0C39" w:rsidP="00587B4F">
      <w:pPr>
        <w:rPr>
          <w:rFonts w:ascii="Calibri" w:hAnsi="Calibri" w:cs="Calibri"/>
          <w:sz w:val="22"/>
          <w:szCs w:val="22"/>
        </w:rPr>
      </w:pPr>
    </w:p>
    <w:p w14:paraId="0BD8C974" w14:textId="14CFF2A2" w:rsidR="006D0C39" w:rsidRPr="00B019CF" w:rsidRDefault="00EA20C2" w:rsidP="00B019CF">
      <w:pPr>
        <w:rPr>
          <w:rFonts w:ascii="Calibri" w:hAnsi="Calibri" w:cs="Calibri"/>
          <w:sz w:val="22"/>
          <w:szCs w:val="22"/>
        </w:rPr>
      </w:pPr>
      <w:r w:rsidRPr="00B019CF">
        <w:rPr>
          <w:rFonts w:ascii="Calibri" w:hAnsi="Calibri" w:cs="Calibri"/>
          <w:sz w:val="22"/>
          <w:szCs w:val="22"/>
        </w:rPr>
        <w:t xml:space="preserve">Represent pharmacy </w:t>
      </w:r>
      <w:r w:rsidR="00587B4F" w:rsidRPr="00B019CF">
        <w:rPr>
          <w:rFonts w:ascii="Calibri" w:hAnsi="Calibri" w:cs="Calibri"/>
          <w:sz w:val="22"/>
          <w:szCs w:val="22"/>
        </w:rPr>
        <w:t xml:space="preserve">Critical Care leadership </w:t>
      </w:r>
      <w:r w:rsidRPr="00B019CF">
        <w:rPr>
          <w:rFonts w:ascii="Calibri" w:hAnsi="Calibri" w:cs="Calibri"/>
          <w:sz w:val="22"/>
          <w:szCs w:val="22"/>
        </w:rPr>
        <w:t>forum (CCLF).</w:t>
      </w:r>
      <w:r w:rsidR="00BC22E7">
        <w:rPr>
          <w:rFonts w:ascii="Calibri" w:hAnsi="Calibri" w:cs="Calibri"/>
          <w:sz w:val="22"/>
          <w:szCs w:val="22"/>
        </w:rPr>
        <w:t xml:space="preserve"> 2012 to 2015</w:t>
      </w:r>
    </w:p>
    <w:p w14:paraId="2C5AC84A" w14:textId="77777777" w:rsidR="00B019CF" w:rsidRPr="00B019CF" w:rsidRDefault="00B019CF" w:rsidP="00B019CF">
      <w:pPr>
        <w:rPr>
          <w:rFonts w:ascii="Calibri" w:hAnsi="Calibri" w:cs="Calibri"/>
          <w:sz w:val="22"/>
          <w:szCs w:val="22"/>
        </w:rPr>
      </w:pPr>
      <w:r w:rsidRPr="00B019CF">
        <w:rPr>
          <w:rFonts w:ascii="Calibri" w:hAnsi="Calibri" w:cs="Calibri"/>
          <w:sz w:val="22"/>
          <w:szCs w:val="22"/>
        </w:rPr>
        <w:t xml:space="preserve"> </w:t>
      </w:r>
    </w:p>
    <w:p w14:paraId="16B51D18" w14:textId="200ED960" w:rsidR="00587B4F" w:rsidRPr="00B019CF" w:rsidRDefault="00B019CF" w:rsidP="00B019CF">
      <w:pPr>
        <w:rPr>
          <w:rFonts w:ascii="Calibri" w:hAnsi="Calibri" w:cs="Calibri"/>
          <w:sz w:val="22"/>
          <w:szCs w:val="22"/>
        </w:rPr>
      </w:pPr>
      <w:r w:rsidRPr="00B019CF">
        <w:rPr>
          <w:rFonts w:ascii="Calibri" w:hAnsi="Calibri" w:cs="Calibri"/>
          <w:sz w:val="22"/>
          <w:szCs w:val="22"/>
        </w:rPr>
        <w:t xml:space="preserve">UK </w:t>
      </w:r>
      <w:r w:rsidR="00587B4F" w:rsidRPr="00B019CF">
        <w:rPr>
          <w:rFonts w:ascii="Calibri" w:hAnsi="Calibri" w:cs="Calibri"/>
          <w:sz w:val="22"/>
          <w:szCs w:val="22"/>
        </w:rPr>
        <w:t>Critical Care Research Forum (clinical pharmacy representative)</w:t>
      </w:r>
      <w:r w:rsidR="00BC22E7">
        <w:rPr>
          <w:rFonts w:ascii="Calibri" w:hAnsi="Calibri" w:cs="Calibri"/>
          <w:sz w:val="22"/>
          <w:szCs w:val="22"/>
        </w:rPr>
        <w:t xml:space="preserve"> 2012 to </w:t>
      </w:r>
      <w:r w:rsidR="00965EA7">
        <w:rPr>
          <w:rFonts w:ascii="Calibri" w:hAnsi="Calibri" w:cs="Calibri"/>
          <w:sz w:val="22"/>
          <w:szCs w:val="22"/>
        </w:rPr>
        <w:t>2017</w:t>
      </w:r>
    </w:p>
    <w:p w14:paraId="3D29CCCE" w14:textId="77777777" w:rsidR="006D0C39" w:rsidRPr="00B019CF" w:rsidRDefault="006D0C39" w:rsidP="00587B4F">
      <w:pPr>
        <w:pStyle w:val="Heading1"/>
        <w:jc w:val="left"/>
        <w:rPr>
          <w:rFonts w:ascii="Calibri" w:hAnsi="Calibri" w:cs="Calibri"/>
          <w:b w:val="0"/>
          <w:color w:val="0000FF"/>
          <w:sz w:val="22"/>
          <w:szCs w:val="22"/>
        </w:rPr>
      </w:pPr>
    </w:p>
    <w:p w14:paraId="07A2BF53" w14:textId="1D980378" w:rsidR="00587B4F" w:rsidRPr="00B019CF" w:rsidRDefault="00587B4F" w:rsidP="00B019CF">
      <w:pPr>
        <w:pStyle w:val="Heading1"/>
        <w:jc w:val="left"/>
        <w:rPr>
          <w:rFonts w:ascii="Calibri" w:hAnsi="Calibri" w:cs="Calibri"/>
          <w:b w:val="0"/>
          <w:color w:val="000000" w:themeColor="text1"/>
          <w:sz w:val="22"/>
          <w:szCs w:val="22"/>
        </w:rPr>
      </w:pPr>
      <w:r w:rsidRPr="00B019CF">
        <w:rPr>
          <w:rFonts w:ascii="Calibri" w:hAnsi="Calibri" w:cs="Calibri"/>
          <w:b w:val="0"/>
          <w:color w:val="000000" w:themeColor="text1"/>
          <w:sz w:val="22"/>
          <w:szCs w:val="22"/>
        </w:rPr>
        <w:t>NIHR Clinical Specialist Group (CSG) Critical Care Research. Invited Clinical Pharmacist</w:t>
      </w:r>
    </w:p>
    <w:p w14:paraId="09928762" w14:textId="08691B04" w:rsidR="00587B4F" w:rsidRPr="00B019CF" w:rsidRDefault="00587B4F" w:rsidP="00B019CF">
      <w:pPr>
        <w:pStyle w:val="Heading1"/>
        <w:jc w:val="left"/>
        <w:rPr>
          <w:rFonts w:ascii="Calibri" w:hAnsi="Calibri" w:cs="Calibri"/>
          <w:b w:val="0"/>
          <w:color w:val="000000" w:themeColor="text1"/>
          <w:sz w:val="22"/>
          <w:szCs w:val="22"/>
        </w:rPr>
      </w:pPr>
      <w:r w:rsidRPr="00B019CF">
        <w:rPr>
          <w:rFonts w:ascii="Calibri" w:hAnsi="Calibri" w:cs="Calibri"/>
          <w:b w:val="0"/>
          <w:color w:val="000000" w:themeColor="text1"/>
          <w:sz w:val="22"/>
          <w:szCs w:val="22"/>
        </w:rPr>
        <w:t>Professional Organisations</w:t>
      </w:r>
      <w:r w:rsidR="00A46ED8" w:rsidRPr="00B019CF">
        <w:rPr>
          <w:rFonts w:ascii="Calibri" w:hAnsi="Calibri" w:cs="Calibri"/>
          <w:b w:val="0"/>
          <w:color w:val="000000" w:themeColor="text1"/>
          <w:sz w:val="22"/>
          <w:szCs w:val="22"/>
        </w:rPr>
        <w:t>.</w:t>
      </w:r>
    </w:p>
    <w:p w14:paraId="0B041FE6" w14:textId="77777777" w:rsidR="008B5F2E" w:rsidRDefault="008B5F2E" w:rsidP="00B019CF">
      <w:pPr>
        <w:rPr>
          <w:rFonts w:ascii="Calibri" w:hAnsi="Calibri" w:cs="Calibri"/>
          <w:sz w:val="22"/>
          <w:szCs w:val="22"/>
        </w:rPr>
      </w:pPr>
    </w:p>
    <w:p w14:paraId="21283944" w14:textId="20E520C5" w:rsidR="00A46ED8" w:rsidRPr="00B019CF" w:rsidRDefault="003F71FE" w:rsidP="00B019CF">
      <w:pPr>
        <w:rPr>
          <w:rFonts w:ascii="Calibri" w:hAnsi="Calibri" w:cs="Calibri"/>
          <w:sz w:val="22"/>
          <w:szCs w:val="22"/>
        </w:rPr>
      </w:pPr>
      <w:r w:rsidRPr="00B019CF">
        <w:rPr>
          <w:rFonts w:ascii="Calibri" w:hAnsi="Calibri" w:cs="Calibri"/>
          <w:sz w:val="22"/>
          <w:szCs w:val="22"/>
        </w:rPr>
        <w:t>UK and Europe recognition as acritical care</w:t>
      </w:r>
      <w:r w:rsidR="006E1CAC">
        <w:rPr>
          <w:rFonts w:ascii="Calibri" w:hAnsi="Calibri" w:cs="Calibri"/>
          <w:sz w:val="22"/>
          <w:szCs w:val="22"/>
        </w:rPr>
        <w:t xml:space="preserve"> therapeutic</w:t>
      </w:r>
      <w:r w:rsidRPr="00B019CF">
        <w:rPr>
          <w:rFonts w:ascii="Calibri" w:hAnsi="Calibri" w:cs="Calibri"/>
          <w:sz w:val="22"/>
          <w:szCs w:val="22"/>
        </w:rPr>
        <w:t xml:space="preserve"> leader.</w:t>
      </w:r>
    </w:p>
    <w:p w14:paraId="3308F8CD" w14:textId="7A3DA8F6" w:rsidR="003F71FE" w:rsidRPr="00B019CF" w:rsidRDefault="003F71FE" w:rsidP="00A46ED8">
      <w:pPr>
        <w:rPr>
          <w:rFonts w:ascii="Calibri" w:hAnsi="Calibri" w:cs="Calibri"/>
          <w:sz w:val="22"/>
          <w:szCs w:val="22"/>
        </w:rPr>
      </w:pPr>
    </w:p>
    <w:p w14:paraId="393A3DB7" w14:textId="4E3C3A7C" w:rsidR="003F71FE" w:rsidRPr="00B019CF" w:rsidRDefault="003F71FE" w:rsidP="00B019CF">
      <w:pPr>
        <w:rPr>
          <w:rFonts w:ascii="Calibri" w:hAnsi="Calibri" w:cs="Calibri"/>
          <w:sz w:val="22"/>
          <w:szCs w:val="22"/>
        </w:rPr>
      </w:pPr>
      <w:r w:rsidRPr="00B019CF">
        <w:rPr>
          <w:rFonts w:ascii="Calibri" w:hAnsi="Calibri" w:cs="Calibri"/>
          <w:sz w:val="22"/>
          <w:szCs w:val="22"/>
        </w:rPr>
        <w:t xml:space="preserve">Invited clinical </w:t>
      </w:r>
      <w:r w:rsidR="00F65EA3" w:rsidRPr="00B019CF">
        <w:rPr>
          <w:rFonts w:ascii="Calibri" w:hAnsi="Calibri" w:cs="Calibri"/>
          <w:sz w:val="22"/>
          <w:szCs w:val="22"/>
        </w:rPr>
        <w:t xml:space="preserve">investigator on ‘A2B’, a first for critical care pharmacy. This is </w:t>
      </w:r>
      <w:r w:rsidR="00BC4188" w:rsidRPr="00B019CF">
        <w:rPr>
          <w:rFonts w:ascii="Calibri" w:hAnsi="Calibri" w:cs="Calibri"/>
          <w:sz w:val="22"/>
          <w:szCs w:val="22"/>
        </w:rPr>
        <w:t xml:space="preserve">NIHR HTA commissioned </w:t>
      </w:r>
      <w:r w:rsidR="00F65EA3" w:rsidRPr="00B019CF">
        <w:rPr>
          <w:rFonts w:ascii="Calibri" w:hAnsi="Calibri" w:cs="Calibri"/>
          <w:sz w:val="22"/>
          <w:szCs w:val="22"/>
        </w:rPr>
        <w:t xml:space="preserve">UK wide sedation study. </w:t>
      </w:r>
    </w:p>
    <w:p w14:paraId="55605EDE" w14:textId="77777777" w:rsidR="006D0C39" w:rsidRPr="00B019CF" w:rsidRDefault="006D0C39" w:rsidP="006D0C39">
      <w:pPr>
        <w:rPr>
          <w:rFonts w:ascii="Calibri" w:hAnsi="Calibri" w:cs="Calibri"/>
          <w:sz w:val="22"/>
          <w:szCs w:val="22"/>
        </w:rPr>
      </w:pPr>
    </w:p>
    <w:p w14:paraId="58003650" w14:textId="740BA7F4" w:rsidR="002612FC" w:rsidRDefault="00A46ED8" w:rsidP="00B019CF">
      <w:pPr>
        <w:rPr>
          <w:rFonts w:ascii="Calibri" w:hAnsi="Calibri" w:cs="Calibri"/>
          <w:sz w:val="22"/>
          <w:szCs w:val="22"/>
        </w:rPr>
      </w:pPr>
      <w:r w:rsidRPr="00B019CF">
        <w:rPr>
          <w:rFonts w:ascii="Calibri" w:hAnsi="Calibri" w:cs="Calibri"/>
          <w:sz w:val="22"/>
          <w:szCs w:val="22"/>
        </w:rPr>
        <w:t>Global recognition as clinical pharmacy leader in critical care</w:t>
      </w:r>
      <w:r w:rsidR="00BC4188" w:rsidRPr="00B019CF">
        <w:rPr>
          <w:rFonts w:ascii="Calibri" w:hAnsi="Calibri" w:cs="Calibri"/>
          <w:sz w:val="22"/>
          <w:szCs w:val="22"/>
        </w:rPr>
        <w:t xml:space="preserve">. </w:t>
      </w:r>
    </w:p>
    <w:p w14:paraId="7E3720F1" w14:textId="77777777" w:rsidR="00E84AB0" w:rsidRPr="00B019CF" w:rsidRDefault="00E84AB0" w:rsidP="00B019CF">
      <w:pPr>
        <w:rPr>
          <w:rFonts w:ascii="Calibri" w:hAnsi="Calibri" w:cs="Calibri"/>
          <w:sz w:val="22"/>
          <w:szCs w:val="22"/>
        </w:rPr>
      </w:pPr>
    </w:p>
    <w:p w14:paraId="4520890C" w14:textId="3848821D" w:rsidR="00A46ED8" w:rsidRPr="00AF507A" w:rsidRDefault="00A46ED8" w:rsidP="00B75784">
      <w:pPr>
        <w:rPr>
          <w:rFonts w:asciiTheme="majorHAnsi" w:hAnsiTheme="majorHAnsi" w:cs="Arial"/>
          <w:color w:val="4F81BD" w:themeColor="accent1"/>
          <w:sz w:val="22"/>
          <w:szCs w:val="22"/>
        </w:rPr>
      </w:pPr>
    </w:p>
    <w:p w14:paraId="0B5330DD" w14:textId="77777777" w:rsidR="00587B4F" w:rsidRPr="00AF507A" w:rsidRDefault="00587B4F" w:rsidP="00B75784">
      <w:pPr>
        <w:rPr>
          <w:rFonts w:asciiTheme="majorHAnsi" w:hAnsiTheme="majorHAnsi" w:cs="Arial"/>
          <w:b/>
          <w:color w:val="4F81BD" w:themeColor="accent1"/>
          <w:sz w:val="22"/>
          <w:szCs w:val="22"/>
        </w:rPr>
      </w:pPr>
    </w:p>
    <w:p w14:paraId="1186534C" w14:textId="79434C5B" w:rsidR="00B75784" w:rsidRPr="00965EA7" w:rsidRDefault="00B75784" w:rsidP="00965EA7">
      <w:pPr>
        <w:pStyle w:val="ListParagraph"/>
        <w:numPr>
          <w:ilvl w:val="0"/>
          <w:numId w:val="8"/>
        </w:numPr>
        <w:rPr>
          <w:rFonts w:asciiTheme="majorHAnsi" w:hAnsiTheme="majorHAnsi" w:cs="Arial"/>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5EA7">
        <w:rPr>
          <w:rFonts w:asciiTheme="majorHAnsi" w:hAnsiTheme="majorHAnsi" w:cs="Arial"/>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National</w:t>
      </w:r>
      <w:r w:rsidR="00326AF2" w:rsidRPr="00965EA7">
        <w:rPr>
          <w:rFonts w:asciiTheme="majorHAnsi" w:hAnsiTheme="majorHAnsi" w:cs="Arial"/>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65EA7">
        <w:rPr>
          <w:rFonts w:asciiTheme="majorHAnsi" w:hAnsiTheme="majorHAnsi" w:cs="Arial"/>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Awards</w:t>
      </w:r>
      <w:r w:rsidR="00DB616F" w:rsidRPr="00965EA7">
        <w:rPr>
          <w:rFonts w:asciiTheme="majorHAnsi" w:hAnsiTheme="majorHAnsi" w:cs="Arial"/>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Prizes</w:t>
      </w:r>
    </w:p>
    <w:p w14:paraId="2B0BE978" w14:textId="77777777" w:rsidR="0094179B" w:rsidRPr="008B5F2E" w:rsidRDefault="0094179B" w:rsidP="00B75784">
      <w:pPr>
        <w:rPr>
          <w:rFonts w:asciiTheme="majorHAnsi" w:hAnsiTheme="majorHAnsi" w:cs="Arial"/>
          <w:b/>
          <w:color w:val="000000" w:themeColor="text1"/>
          <w:sz w:val="22"/>
          <w:szCs w:val="22"/>
        </w:rPr>
      </w:pPr>
    </w:p>
    <w:p w14:paraId="72A4DBAA" w14:textId="1BEB28ED" w:rsidR="0094179B" w:rsidRPr="008B5F2E" w:rsidRDefault="00A37351" w:rsidP="00B75784">
      <w:pPr>
        <w:rPr>
          <w:rFonts w:asciiTheme="majorHAnsi" w:hAnsiTheme="majorHAnsi" w:cs="Arial"/>
          <w:b/>
          <w:color w:val="000000" w:themeColor="text1"/>
          <w:sz w:val="22"/>
          <w:szCs w:val="22"/>
        </w:rPr>
      </w:pPr>
      <w:r w:rsidRPr="008B5F2E">
        <w:rPr>
          <w:rFonts w:asciiTheme="majorHAnsi" w:hAnsiTheme="majorHAnsi" w:cs="Arial"/>
          <w:b/>
          <w:color w:val="000000" w:themeColor="text1"/>
          <w:sz w:val="22"/>
          <w:szCs w:val="22"/>
        </w:rPr>
        <w:t>United Kingdom Clinical Pharmacy Association (UKCPA) Special Recognition Award 2017</w:t>
      </w:r>
    </w:p>
    <w:p w14:paraId="020446A6" w14:textId="47394653" w:rsidR="00A37351" w:rsidRPr="0094179B" w:rsidRDefault="00A37351" w:rsidP="00B75784">
      <w:pPr>
        <w:rPr>
          <w:rFonts w:asciiTheme="majorHAnsi" w:hAnsiTheme="majorHAnsi" w:cs="Arial"/>
          <w:color w:val="000000" w:themeColor="text1"/>
          <w:sz w:val="22"/>
          <w:szCs w:val="22"/>
        </w:rPr>
      </w:pPr>
      <w:r>
        <w:rPr>
          <w:rFonts w:asciiTheme="majorHAnsi" w:hAnsiTheme="majorHAnsi" w:cs="Arial"/>
          <w:color w:val="000000" w:themeColor="text1"/>
          <w:sz w:val="22"/>
          <w:szCs w:val="22"/>
        </w:rPr>
        <w:t>Awarded for outstanding contribution to Clinical Pharmacy especially in critical care</w:t>
      </w:r>
    </w:p>
    <w:p w14:paraId="77835C64" w14:textId="77777777" w:rsidR="006236DD" w:rsidRPr="008B5F2E" w:rsidRDefault="006236DD" w:rsidP="00B75784">
      <w:pPr>
        <w:rPr>
          <w:rFonts w:asciiTheme="majorHAnsi" w:hAnsiTheme="majorHAnsi" w:cs="Arial"/>
          <w:color w:val="000000" w:themeColor="text1"/>
          <w:sz w:val="22"/>
          <w:szCs w:val="22"/>
        </w:rPr>
      </w:pPr>
    </w:p>
    <w:p w14:paraId="0142F716" w14:textId="4A4FF9FF" w:rsidR="00B019CF" w:rsidRPr="008B5F2E" w:rsidRDefault="00B019CF" w:rsidP="00B019CF">
      <w:pPr>
        <w:rPr>
          <w:rFonts w:asciiTheme="majorHAnsi" w:hAnsiTheme="majorHAnsi" w:cs="Arial"/>
          <w:color w:val="000000" w:themeColor="text1"/>
          <w:sz w:val="22"/>
          <w:szCs w:val="22"/>
        </w:rPr>
      </w:pPr>
      <w:r w:rsidRPr="008B5F2E">
        <w:rPr>
          <w:rFonts w:asciiTheme="majorHAnsi" w:hAnsiTheme="majorHAnsi" w:cs="Arial"/>
          <w:b/>
          <w:color w:val="000000" w:themeColor="text1"/>
          <w:sz w:val="22"/>
          <w:szCs w:val="22"/>
        </w:rPr>
        <w:t>#ilove my pharmacist 2016</w:t>
      </w:r>
      <w:r w:rsidRPr="008B5F2E">
        <w:rPr>
          <w:rFonts w:asciiTheme="majorHAnsi" w:hAnsiTheme="majorHAnsi" w:cs="Arial"/>
          <w:color w:val="000000" w:themeColor="text1"/>
          <w:sz w:val="22"/>
          <w:szCs w:val="22"/>
        </w:rPr>
        <w:t>,</w:t>
      </w:r>
    </w:p>
    <w:p w14:paraId="3DC7D2AE" w14:textId="77777777" w:rsidR="00B019CF" w:rsidRPr="00B019CF" w:rsidRDefault="00B019CF" w:rsidP="00B019CF">
      <w:pPr>
        <w:rPr>
          <w:rFonts w:ascii="Calibri" w:hAnsi="Calibri" w:cs="Calibri"/>
          <w:sz w:val="22"/>
          <w:szCs w:val="22"/>
        </w:rPr>
      </w:pPr>
      <w:r w:rsidRPr="00B019CF">
        <w:rPr>
          <w:rFonts w:ascii="Calibri" w:hAnsi="Calibri" w:cs="Calibri"/>
          <w:sz w:val="22"/>
          <w:szCs w:val="22"/>
        </w:rPr>
        <w:t>For devotion to patients</w:t>
      </w:r>
    </w:p>
    <w:p w14:paraId="35EA2F42" w14:textId="77777777" w:rsidR="00B019CF" w:rsidRPr="008B5F2E" w:rsidRDefault="00B019CF" w:rsidP="00B019CF">
      <w:pPr>
        <w:rPr>
          <w:rFonts w:ascii="Calibri" w:hAnsi="Calibri" w:cs="Calibri"/>
          <w:color w:val="000000" w:themeColor="text1"/>
          <w:sz w:val="22"/>
          <w:szCs w:val="22"/>
        </w:rPr>
      </w:pPr>
      <w:r w:rsidRPr="008B5F2E">
        <w:rPr>
          <w:rFonts w:ascii="Calibri" w:hAnsi="Calibri" w:cs="Calibri"/>
          <w:color w:val="000000" w:themeColor="text1"/>
          <w:sz w:val="22"/>
          <w:szCs w:val="22"/>
        </w:rPr>
        <w:t xml:space="preserve">Regional finalist </w:t>
      </w:r>
    </w:p>
    <w:p w14:paraId="32FD1768" w14:textId="0378E1D8" w:rsidR="00B019CF" w:rsidRPr="00AF507A" w:rsidRDefault="00B019CF" w:rsidP="00B75784">
      <w:pPr>
        <w:rPr>
          <w:rFonts w:asciiTheme="majorHAnsi" w:hAnsiTheme="majorHAnsi" w:cs="Arial"/>
          <w:b/>
          <w:color w:val="4F81BD" w:themeColor="accent1"/>
          <w:sz w:val="22"/>
          <w:szCs w:val="22"/>
        </w:rPr>
      </w:pPr>
    </w:p>
    <w:p w14:paraId="6936493F" w14:textId="0F7FC033" w:rsidR="00B75784" w:rsidRPr="00AF507A" w:rsidRDefault="00B75784" w:rsidP="00B75784">
      <w:pPr>
        <w:rPr>
          <w:rFonts w:asciiTheme="majorHAnsi" w:hAnsiTheme="majorHAnsi" w:cs="Arial"/>
          <w:b/>
          <w:color w:val="4F81BD" w:themeColor="accent1"/>
          <w:sz w:val="22"/>
          <w:szCs w:val="22"/>
        </w:rPr>
      </w:pPr>
      <w:r w:rsidRPr="008B5F2E">
        <w:rPr>
          <w:rFonts w:asciiTheme="majorHAnsi" w:hAnsiTheme="majorHAnsi" w:cs="Arial"/>
          <w:b/>
          <w:color w:val="000000" w:themeColor="text1"/>
          <w:sz w:val="22"/>
          <w:szCs w:val="22"/>
        </w:rPr>
        <w:t>Glaxo Smith Kline Award for Advanced Practitioner 2006 (1</w:t>
      </w:r>
      <w:r w:rsidRPr="008B5F2E">
        <w:rPr>
          <w:rFonts w:asciiTheme="majorHAnsi" w:hAnsiTheme="majorHAnsi" w:cs="Arial"/>
          <w:b/>
          <w:color w:val="000000" w:themeColor="text1"/>
          <w:sz w:val="22"/>
          <w:szCs w:val="22"/>
          <w:vertAlign w:val="superscript"/>
        </w:rPr>
        <w:t>st</w:t>
      </w:r>
      <w:r w:rsidRPr="008B5F2E">
        <w:rPr>
          <w:rFonts w:asciiTheme="majorHAnsi" w:hAnsiTheme="majorHAnsi" w:cs="Arial"/>
          <w:b/>
          <w:color w:val="000000" w:themeColor="text1"/>
          <w:sz w:val="22"/>
          <w:szCs w:val="22"/>
        </w:rPr>
        <w:t xml:space="preserve"> Author)</w:t>
      </w:r>
    </w:p>
    <w:p w14:paraId="62A4F065" w14:textId="77777777" w:rsidR="00B75784" w:rsidRPr="00942367" w:rsidRDefault="003C4051" w:rsidP="00B75784">
      <w:pPr>
        <w:rPr>
          <w:rFonts w:asciiTheme="majorHAnsi" w:hAnsiTheme="majorHAnsi" w:cs="Arial"/>
          <w:sz w:val="22"/>
          <w:szCs w:val="22"/>
        </w:rPr>
      </w:pPr>
      <w:r w:rsidRPr="00942367">
        <w:rPr>
          <w:rFonts w:asciiTheme="majorHAnsi" w:hAnsiTheme="majorHAnsi" w:cs="Arial"/>
          <w:sz w:val="22"/>
          <w:szCs w:val="22"/>
        </w:rPr>
        <w:t>Over</w:t>
      </w:r>
      <w:r w:rsidR="002008F2" w:rsidRPr="00942367">
        <w:rPr>
          <w:rFonts w:asciiTheme="majorHAnsi" w:hAnsiTheme="majorHAnsi" w:cs="Arial"/>
          <w:sz w:val="22"/>
          <w:szCs w:val="22"/>
        </w:rPr>
        <w:t>-</w:t>
      </w:r>
      <w:r w:rsidRPr="00942367">
        <w:rPr>
          <w:rFonts w:asciiTheme="majorHAnsi" w:hAnsiTheme="majorHAnsi" w:cs="Arial"/>
          <w:sz w:val="22"/>
          <w:szCs w:val="22"/>
        </w:rPr>
        <w:t>sedation and Midazolam in the ICU</w:t>
      </w:r>
    </w:p>
    <w:p w14:paraId="6CA72BDB" w14:textId="77777777" w:rsidR="006D0C39" w:rsidRPr="00AF507A" w:rsidRDefault="006D0C39" w:rsidP="00B75784">
      <w:pPr>
        <w:rPr>
          <w:rFonts w:asciiTheme="majorHAnsi" w:hAnsiTheme="majorHAnsi" w:cs="Arial"/>
          <w:b/>
          <w:color w:val="4F81BD" w:themeColor="accent1"/>
          <w:sz w:val="22"/>
          <w:szCs w:val="22"/>
        </w:rPr>
      </w:pPr>
    </w:p>
    <w:p w14:paraId="644A503D" w14:textId="77777777" w:rsidR="00B75784" w:rsidRPr="008B5F2E" w:rsidRDefault="00B75784" w:rsidP="00B75784">
      <w:pPr>
        <w:rPr>
          <w:rFonts w:asciiTheme="majorHAnsi" w:hAnsiTheme="majorHAnsi" w:cs="Arial"/>
          <w:b/>
          <w:color w:val="000000" w:themeColor="text1"/>
          <w:sz w:val="22"/>
          <w:szCs w:val="22"/>
        </w:rPr>
      </w:pPr>
      <w:r w:rsidRPr="008B5F2E">
        <w:rPr>
          <w:rFonts w:asciiTheme="majorHAnsi" w:hAnsiTheme="majorHAnsi" w:cs="Arial"/>
          <w:b/>
          <w:color w:val="000000" w:themeColor="text1"/>
          <w:sz w:val="22"/>
          <w:szCs w:val="22"/>
        </w:rPr>
        <w:t>Eli Lilly Critical Care Award 2004 (2</w:t>
      </w:r>
      <w:r w:rsidRPr="008B5F2E">
        <w:rPr>
          <w:rFonts w:asciiTheme="majorHAnsi" w:hAnsiTheme="majorHAnsi" w:cs="Arial"/>
          <w:b/>
          <w:color w:val="000000" w:themeColor="text1"/>
          <w:sz w:val="22"/>
          <w:szCs w:val="22"/>
          <w:vertAlign w:val="superscript"/>
        </w:rPr>
        <w:t>nd</w:t>
      </w:r>
      <w:r w:rsidRPr="008B5F2E">
        <w:rPr>
          <w:rFonts w:asciiTheme="majorHAnsi" w:hAnsiTheme="majorHAnsi" w:cs="Arial"/>
          <w:b/>
          <w:color w:val="000000" w:themeColor="text1"/>
          <w:sz w:val="22"/>
          <w:szCs w:val="22"/>
        </w:rPr>
        <w:t xml:space="preserve"> Author)</w:t>
      </w:r>
    </w:p>
    <w:p w14:paraId="11F532B8" w14:textId="77777777" w:rsidR="00B75784" w:rsidRPr="00AF507A" w:rsidRDefault="00B75784" w:rsidP="00B75784">
      <w:pPr>
        <w:rPr>
          <w:rFonts w:asciiTheme="majorHAnsi" w:hAnsiTheme="majorHAnsi" w:cs="Arial"/>
          <w:color w:val="000000" w:themeColor="text1"/>
          <w:sz w:val="22"/>
          <w:szCs w:val="22"/>
        </w:rPr>
      </w:pPr>
      <w:r w:rsidRPr="00942367">
        <w:rPr>
          <w:rFonts w:asciiTheme="majorHAnsi" w:hAnsiTheme="majorHAnsi" w:cs="Arial"/>
          <w:sz w:val="22"/>
          <w:szCs w:val="22"/>
        </w:rPr>
        <w:t xml:space="preserve">An approach to ensuring consistent standards of prescribing and usage of drotrecogin-Alfa </w:t>
      </w:r>
      <w:r w:rsidRPr="00AF507A">
        <w:rPr>
          <w:rFonts w:asciiTheme="majorHAnsi" w:hAnsiTheme="majorHAnsi" w:cs="Arial"/>
          <w:color w:val="000000" w:themeColor="text1"/>
          <w:sz w:val="22"/>
          <w:szCs w:val="22"/>
        </w:rPr>
        <w:t>across a network of healthcare institutions</w:t>
      </w:r>
    </w:p>
    <w:p w14:paraId="06A7684E" w14:textId="77777777" w:rsidR="006D0C39" w:rsidRPr="00AF507A" w:rsidRDefault="006D0C39" w:rsidP="00033A17">
      <w:pPr>
        <w:rPr>
          <w:rFonts w:asciiTheme="majorHAnsi" w:hAnsiTheme="majorHAnsi"/>
          <w:b/>
          <w:color w:val="000000" w:themeColor="text1"/>
          <w:sz w:val="22"/>
          <w:szCs w:val="22"/>
        </w:rPr>
      </w:pPr>
    </w:p>
    <w:p w14:paraId="5F59394C" w14:textId="77777777" w:rsidR="00033A17" w:rsidRPr="008B5F2E" w:rsidRDefault="00033A17" w:rsidP="00033A17">
      <w:pPr>
        <w:rPr>
          <w:rFonts w:asciiTheme="majorHAnsi" w:hAnsiTheme="majorHAnsi"/>
          <w:b/>
          <w:color w:val="000000" w:themeColor="text1"/>
          <w:sz w:val="22"/>
          <w:szCs w:val="22"/>
        </w:rPr>
      </w:pPr>
      <w:r w:rsidRPr="008B5F2E">
        <w:rPr>
          <w:rFonts w:asciiTheme="majorHAnsi" w:hAnsiTheme="majorHAnsi"/>
          <w:b/>
          <w:color w:val="000000" w:themeColor="text1"/>
          <w:sz w:val="22"/>
          <w:szCs w:val="22"/>
        </w:rPr>
        <w:t>Pharmaceutical Scientist of the Year 2014</w:t>
      </w:r>
    </w:p>
    <w:p w14:paraId="7CF804F4" w14:textId="77777777" w:rsidR="00033A17" w:rsidRPr="00033A17" w:rsidRDefault="00033A17" w:rsidP="00033A17">
      <w:pPr>
        <w:rPr>
          <w:rFonts w:asciiTheme="majorHAnsi" w:hAnsiTheme="majorHAnsi"/>
          <w:sz w:val="22"/>
          <w:szCs w:val="22"/>
        </w:rPr>
      </w:pPr>
      <w:r w:rsidRPr="00033A17">
        <w:rPr>
          <w:rFonts w:asciiTheme="majorHAnsi" w:hAnsiTheme="majorHAnsi"/>
          <w:sz w:val="22"/>
          <w:szCs w:val="22"/>
        </w:rPr>
        <w:t xml:space="preserve">Awarded to the Expert Advisory Panel of the </w:t>
      </w:r>
    </w:p>
    <w:p w14:paraId="51E2F781" w14:textId="77777777" w:rsidR="00033A17" w:rsidRPr="00033A17" w:rsidRDefault="00033A17" w:rsidP="00033A17">
      <w:pPr>
        <w:rPr>
          <w:rFonts w:asciiTheme="majorHAnsi" w:hAnsiTheme="majorHAnsi"/>
          <w:sz w:val="22"/>
          <w:szCs w:val="22"/>
        </w:rPr>
      </w:pPr>
      <w:r w:rsidRPr="00033A17">
        <w:rPr>
          <w:rFonts w:asciiTheme="majorHAnsi" w:hAnsiTheme="majorHAnsi"/>
          <w:sz w:val="22"/>
          <w:szCs w:val="22"/>
        </w:rPr>
        <w:t>Royal Pharmaceutical Society</w:t>
      </w:r>
      <w:r>
        <w:rPr>
          <w:rFonts w:asciiTheme="majorHAnsi" w:hAnsiTheme="majorHAnsi"/>
          <w:sz w:val="22"/>
          <w:szCs w:val="22"/>
        </w:rPr>
        <w:t xml:space="preserve"> (RPS)</w:t>
      </w:r>
      <w:r w:rsidR="00A1345E">
        <w:rPr>
          <w:rFonts w:asciiTheme="majorHAnsi" w:hAnsiTheme="majorHAnsi"/>
          <w:sz w:val="22"/>
          <w:szCs w:val="22"/>
        </w:rPr>
        <w:t xml:space="preserve">, </w:t>
      </w:r>
      <w:r w:rsidRPr="00033A17">
        <w:rPr>
          <w:rFonts w:asciiTheme="majorHAnsi" w:hAnsiTheme="majorHAnsi"/>
          <w:sz w:val="22"/>
          <w:szCs w:val="22"/>
        </w:rPr>
        <w:t>Clinical Pharmacist on EAP</w:t>
      </w:r>
    </w:p>
    <w:p w14:paraId="0B3DFB3D" w14:textId="0AFF4758" w:rsidR="001B19B1" w:rsidRDefault="001B19B1" w:rsidP="00B75784">
      <w:pPr>
        <w:pStyle w:val="Heading1"/>
        <w:jc w:val="left"/>
        <w:rPr>
          <w:rFonts w:asciiTheme="majorHAnsi" w:hAnsiTheme="majorHAnsi" w:cs="Arial"/>
          <w:color w:val="0000FF"/>
          <w:sz w:val="22"/>
          <w:szCs w:val="22"/>
        </w:rPr>
      </w:pPr>
    </w:p>
    <w:p w14:paraId="199A114B" w14:textId="15E6DAA1" w:rsidR="001F56C4" w:rsidRDefault="001F56C4" w:rsidP="00B019CF">
      <w:pPr>
        <w:rPr>
          <w:rFonts w:asciiTheme="majorHAnsi" w:hAnsiTheme="majorHAnsi" w:cs="Arial"/>
          <w:b/>
          <w:color w:val="4F81BD" w:themeColor="accent1"/>
          <w:sz w:val="22"/>
          <w:szCs w:val="22"/>
        </w:rPr>
      </w:pPr>
    </w:p>
    <w:p w14:paraId="0CA3B99F" w14:textId="33A8298B" w:rsidR="00724EA2" w:rsidRPr="00965EA7" w:rsidRDefault="00C634B4" w:rsidP="00965EA7">
      <w:pPr>
        <w:pStyle w:val="ListParagraph"/>
        <w:numPr>
          <w:ilvl w:val="0"/>
          <w:numId w:val="8"/>
        </w:numPr>
        <w:rPr>
          <w:rFonts w:asciiTheme="majorHAnsi" w:hAnsiTheme="majorHAnsi" w:cs="Arial"/>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5EA7">
        <w:rPr>
          <w:rFonts w:asciiTheme="majorHAnsi" w:hAnsiTheme="majorHAnsi" w:cs="Arial"/>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Academic Supervision</w:t>
      </w:r>
    </w:p>
    <w:p w14:paraId="324DE9B5" w14:textId="77777777" w:rsidR="00BC4188" w:rsidRPr="00724EA2" w:rsidRDefault="00BC4188" w:rsidP="00724EA2">
      <w:pPr>
        <w:rPr>
          <w:rFonts w:asciiTheme="majorHAnsi" w:hAnsiTheme="majorHAnsi" w:cs="Arial"/>
          <w:b/>
          <w:color w:val="0000FF"/>
          <w:sz w:val="22"/>
          <w:szCs w:val="22"/>
        </w:rPr>
      </w:pPr>
    </w:p>
    <w:p w14:paraId="0014BB91" w14:textId="3FEA6F46" w:rsidR="00724EA2" w:rsidRDefault="00587B4F" w:rsidP="00724EA2">
      <w:pPr>
        <w:rPr>
          <w:rFonts w:asciiTheme="majorHAnsi" w:hAnsiTheme="majorHAnsi" w:cs="Arial"/>
          <w:sz w:val="22"/>
          <w:szCs w:val="22"/>
        </w:rPr>
      </w:pPr>
      <w:r>
        <w:rPr>
          <w:rFonts w:asciiTheme="majorHAnsi" w:hAnsiTheme="majorHAnsi" w:cs="Arial"/>
          <w:sz w:val="22"/>
          <w:szCs w:val="22"/>
        </w:rPr>
        <w:t>1.</w:t>
      </w:r>
      <w:r w:rsidR="00724EA2">
        <w:rPr>
          <w:rFonts w:asciiTheme="majorHAnsi" w:hAnsiTheme="majorHAnsi" w:cs="Arial"/>
          <w:sz w:val="22"/>
          <w:szCs w:val="22"/>
        </w:rPr>
        <w:t xml:space="preserve">PhD Supervisor: Miss Eiman Salm. </w:t>
      </w:r>
      <w:r w:rsidR="003A2CCD">
        <w:rPr>
          <w:rFonts w:asciiTheme="majorHAnsi" w:hAnsiTheme="majorHAnsi" w:cs="Arial"/>
          <w:sz w:val="22"/>
          <w:szCs w:val="22"/>
        </w:rPr>
        <w:t>Title:</w:t>
      </w:r>
      <w:r w:rsidR="00724EA2">
        <w:rPr>
          <w:rFonts w:asciiTheme="majorHAnsi" w:hAnsiTheme="majorHAnsi" w:cs="Arial"/>
          <w:sz w:val="22"/>
          <w:szCs w:val="22"/>
        </w:rPr>
        <w:t xml:space="preserve"> Atypical anti-psychotics in critical care</w:t>
      </w:r>
      <w:r w:rsidR="00B019CF">
        <w:rPr>
          <w:rFonts w:asciiTheme="majorHAnsi" w:hAnsiTheme="majorHAnsi" w:cs="Arial"/>
          <w:sz w:val="22"/>
          <w:szCs w:val="22"/>
        </w:rPr>
        <w:t>.</w:t>
      </w:r>
    </w:p>
    <w:p w14:paraId="1FBBB1C4" w14:textId="25E3C302" w:rsidR="00B019CF" w:rsidRDefault="006E1CAC" w:rsidP="00724EA2">
      <w:pPr>
        <w:rPr>
          <w:rFonts w:asciiTheme="majorHAnsi" w:hAnsiTheme="majorHAnsi" w:cs="Arial"/>
          <w:sz w:val="22"/>
          <w:szCs w:val="22"/>
        </w:rPr>
      </w:pPr>
      <w:r>
        <w:rPr>
          <w:rFonts w:asciiTheme="majorHAnsi" w:hAnsiTheme="majorHAnsi" w:cs="Arial"/>
          <w:sz w:val="22"/>
          <w:szCs w:val="22"/>
        </w:rPr>
        <w:t>At final write up stage (upgrade awarded in 2015).</w:t>
      </w:r>
    </w:p>
    <w:p w14:paraId="366C62FF" w14:textId="59551142" w:rsidR="00724EA2" w:rsidRDefault="00587B4F" w:rsidP="00724EA2">
      <w:pPr>
        <w:rPr>
          <w:rFonts w:asciiTheme="majorHAnsi" w:hAnsiTheme="majorHAnsi" w:cs="Arial"/>
          <w:sz w:val="22"/>
          <w:szCs w:val="22"/>
        </w:rPr>
      </w:pPr>
      <w:r>
        <w:rPr>
          <w:rFonts w:asciiTheme="majorHAnsi" w:hAnsiTheme="majorHAnsi" w:cs="Arial"/>
          <w:sz w:val="22"/>
          <w:szCs w:val="22"/>
        </w:rPr>
        <w:t xml:space="preserve">2. </w:t>
      </w:r>
      <w:r w:rsidR="00724EA2">
        <w:rPr>
          <w:rFonts w:asciiTheme="majorHAnsi" w:hAnsiTheme="majorHAnsi" w:cs="Arial"/>
          <w:sz w:val="22"/>
          <w:szCs w:val="22"/>
        </w:rPr>
        <w:t xml:space="preserve">MPHARM Supervisor: Miss Hishma </w:t>
      </w:r>
      <w:r w:rsidR="008B5F2E">
        <w:rPr>
          <w:rFonts w:asciiTheme="majorHAnsi" w:hAnsiTheme="majorHAnsi" w:cs="Arial"/>
          <w:sz w:val="22"/>
          <w:szCs w:val="22"/>
        </w:rPr>
        <w:t>Sanchez</w:t>
      </w:r>
      <w:r w:rsidR="00724EA2">
        <w:rPr>
          <w:rFonts w:asciiTheme="majorHAnsi" w:hAnsiTheme="majorHAnsi" w:cs="Arial"/>
          <w:sz w:val="22"/>
          <w:szCs w:val="22"/>
        </w:rPr>
        <w:t>: Lorazepam and delirium in the ICU</w:t>
      </w:r>
      <w:r w:rsidR="00B019CF">
        <w:rPr>
          <w:rFonts w:asciiTheme="majorHAnsi" w:hAnsiTheme="majorHAnsi" w:cs="Arial"/>
          <w:sz w:val="22"/>
          <w:szCs w:val="22"/>
        </w:rPr>
        <w:t>.</w:t>
      </w:r>
    </w:p>
    <w:p w14:paraId="6E8BCB4C" w14:textId="77777777" w:rsidR="00B019CF" w:rsidRDefault="00B019CF" w:rsidP="00724EA2">
      <w:pPr>
        <w:rPr>
          <w:rFonts w:asciiTheme="majorHAnsi" w:hAnsiTheme="majorHAnsi" w:cs="Arial"/>
          <w:sz w:val="22"/>
          <w:szCs w:val="22"/>
        </w:rPr>
      </w:pPr>
    </w:p>
    <w:p w14:paraId="771EA8C0" w14:textId="75B22457" w:rsidR="00743C1F" w:rsidRDefault="00587B4F" w:rsidP="00724EA2">
      <w:pPr>
        <w:rPr>
          <w:rFonts w:asciiTheme="majorHAnsi" w:hAnsiTheme="majorHAnsi" w:cs="Arial"/>
          <w:sz w:val="22"/>
          <w:szCs w:val="22"/>
        </w:rPr>
      </w:pPr>
      <w:r>
        <w:rPr>
          <w:rFonts w:asciiTheme="majorHAnsi" w:hAnsiTheme="majorHAnsi" w:cs="Arial"/>
          <w:sz w:val="22"/>
          <w:szCs w:val="22"/>
        </w:rPr>
        <w:t xml:space="preserve">3. </w:t>
      </w:r>
      <w:r w:rsidR="00743C1F">
        <w:rPr>
          <w:rFonts w:asciiTheme="majorHAnsi" w:hAnsiTheme="majorHAnsi" w:cs="Arial"/>
          <w:sz w:val="22"/>
          <w:szCs w:val="22"/>
        </w:rPr>
        <w:t>MPHARM Academic Supervisor</w:t>
      </w:r>
      <w:r w:rsidR="00C634B4">
        <w:rPr>
          <w:rFonts w:asciiTheme="majorHAnsi" w:hAnsiTheme="majorHAnsi" w:cs="Arial"/>
          <w:sz w:val="22"/>
          <w:szCs w:val="22"/>
        </w:rPr>
        <w:t>. Hassan Masson. Lo</w:t>
      </w:r>
      <w:r w:rsidR="00B019CF">
        <w:rPr>
          <w:rFonts w:asciiTheme="majorHAnsi" w:hAnsiTheme="majorHAnsi" w:cs="Arial"/>
          <w:sz w:val="22"/>
          <w:szCs w:val="22"/>
        </w:rPr>
        <w:t>razepam/Oxycodone and Sedation wean in extracorporeal membrane oxygenation (ECMO).</w:t>
      </w:r>
    </w:p>
    <w:p w14:paraId="4E292094" w14:textId="77777777" w:rsidR="00B019CF" w:rsidRDefault="00B019CF" w:rsidP="00724EA2">
      <w:pPr>
        <w:rPr>
          <w:rFonts w:asciiTheme="majorHAnsi" w:hAnsiTheme="majorHAnsi" w:cs="Arial"/>
          <w:sz w:val="22"/>
          <w:szCs w:val="22"/>
        </w:rPr>
      </w:pPr>
    </w:p>
    <w:p w14:paraId="2D821DB7" w14:textId="0807B615" w:rsidR="00C634B4" w:rsidRDefault="006D0C39" w:rsidP="008A459E">
      <w:pPr>
        <w:tabs>
          <w:tab w:val="left" w:pos="3616"/>
        </w:tabs>
        <w:rPr>
          <w:rFonts w:asciiTheme="majorHAnsi" w:hAnsiTheme="majorHAnsi" w:cs="Arial"/>
          <w:sz w:val="22"/>
          <w:szCs w:val="22"/>
        </w:rPr>
      </w:pPr>
      <w:r>
        <w:rPr>
          <w:rFonts w:asciiTheme="majorHAnsi" w:hAnsiTheme="majorHAnsi" w:cs="Arial"/>
          <w:sz w:val="22"/>
          <w:szCs w:val="22"/>
        </w:rPr>
        <w:t xml:space="preserve">4. </w:t>
      </w:r>
      <w:r w:rsidR="00C634B4">
        <w:rPr>
          <w:rFonts w:asciiTheme="majorHAnsi" w:hAnsiTheme="majorHAnsi" w:cs="Arial"/>
          <w:sz w:val="22"/>
          <w:szCs w:val="22"/>
        </w:rPr>
        <w:t>MRES 2014</w:t>
      </w:r>
      <w:r w:rsidR="008A459E">
        <w:rPr>
          <w:rFonts w:asciiTheme="majorHAnsi" w:hAnsiTheme="majorHAnsi" w:cs="Arial"/>
          <w:sz w:val="22"/>
          <w:szCs w:val="22"/>
        </w:rPr>
        <w:t xml:space="preserve">: </w:t>
      </w:r>
      <w:r w:rsidR="00C634B4">
        <w:rPr>
          <w:rFonts w:asciiTheme="majorHAnsi" w:hAnsiTheme="majorHAnsi" w:cs="Arial"/>
          <w:sz w:val="22"/>
          <w:szCs w:val="22"/>
        </w:rPr>
        <w:t>Mrs Grainne D’Ancona</w:t>
      </w:r>
    </w:p>
    <w:p w14:paraId="73BAD35D" w14:textId="47BD155B" w:rsidR="00C634B4" w:rsidRDefault="00C634B4" w:rsidP="00B019CF">
      <w:pPr>
        <w:rPr>
          <w:rFonts w:asciiTheme="majorHAnsi" w:hAnsiTheme="majorHAnsi" w:cs="Arial"/>
          <w:sz w:val="22"/>
          <w:szCs w:val="22"/>
        </w:rPr>
      </w:pPr>
      <w:r>
        <w:rPr>
          <w:rFonts w:asciiTheme="majorHAnsi" w:hAnsiTheme="majorHAnsi" w:cs="Arial"/>
          <w:sz w:val="22"/>
          <w:szCs w:val="22"/>
        </w:rPr>
        <w:t xml:space="preserve">Inhaled corticosteroids and </w:t>
      </w:r>
      <w:r w:rsidR="00BC4188">
        <w:rPr>
          <w:rFonts w:asciiTheme="majorHAnsi" w:hAnsiTheme="majorHAnsi" w:cs="Arial"/>
          <w:sz w:val="22"/>
          <w:szCs w:val="22"/>
        </w:rPr>
        <w:t>chronic obstructive</w:t>
      </w:r>
      <w:r w:rsidR="00284AE1">
        <w:rPr>
          <w:rFonts w:asciiTheme="majorHAnsi" w:hAnsiTheme="majorHAnsi" w:cs="Arial"/>
          <w:sz w:val="22"/>
          <w:szCs w:val="22"/>
        </w:rPr>
        <w:t xml:space="preserve"> pulmonary disease</w:t>
      </w:r>
      <w:r>
        <w:rPr>
          <w:rFonts w:asciiTheme="majorHAnsi" w:hAnsiTheme="majorHAnsi" w:cs="Arial"/>
          <w:sz w:val="22"/>
          <w:szCs w:val="22"/>
        </w:rPr>
        <w:t xml:space="preserve"> (COPD)</w:t>
      </w:r>
      <w:r w:rsidR="00B019CF">
        <w:rPr>
          <w:rFonts w:asciiTheme="majorHAnsi" w:hAnsiTheme="majorHAnsi" w:cs="Arial"/>
          <w:sz w:val="22"/>
          <w:szCs w:val="22"/>
        </w:rPr>
        <w:t>.</w:t>
      </w:r>
    </w:p>
    <w:p w14:paraId="3BE92025" w14:textId="77777777" w:rsidR="00B019CF" w:rsidRDefault="00B019CF" w:rsidP="00B019CF">
      <w:pPr>
        <w:rPr>
          <w:rFonts w:asciiTheme="majorHAnsi" w:hAnsiTheme="majorHAnsi" w:cs="Arial"/>
          <w:sz w:val="22"/>
          <w:szCs w:val="22"/>
        </w:rPr>
      </w:pPr>
    </w:p>
    <w:p w14:paraId="757A4326" w14:textId="2DBCFD58" w:rsidR="00C634B4" w:rsidRDefault="006D0C39" w:rsidP="00B019CF">
      <w:pPr>
        <w:rPr>
          <w:rFonts w:asciiTheme="majorHAnsi" w:hAnsiTheme="majorHAnsi" w:cs="Arial"/>
          <w:sz w:val="22"/>
          <w:szCs w:val="22"/>
        </w:rPr>
      </w:pPr>
      <w:r>
        <w:rPr>
          <w:rFonts w:asciiTheme="majorHAnsi" w:hAnsiTheme="majorHAnsi" w:cs="Arial"/>
          <w:sz w:val="22"/>
          <w:szCs w:val="22"/>
        </w:rPr>
        <w:t xml:space="preserve">5. </w:t>
      </w:r>
      <w:r w:rsidR="00C634B4">
        <w:rPr>
          <w:rFonts w:asciiTheme="majorHAnsi" w:hAnsiTheme="majorHAnsi" w:cs="Arial"/>
          <w:sz w:val="22"/>
          <w:szCs w:val="22"/>
        </w:rPr>
        <w:t>MRES 2015</w:t>
      </w:r>
      <w:r w:rsidR="008A459E">
        <w:rPr>
          <w:rFonts w:asciiTheme="majorHAnsi" w:hAnsiTheme="majorHAnsi" w:cs="Arial"/>
          <w:sz w:val="22"/>
          <w:szCs w:val="22"/>
        </w:rPr>
        <w:t xml:space="preserve">: </w:t>
      </w:r>
      <w:r w:rsidR="00C634B4">
        <w:rPr>
          <w:rFonts w:asciiTheme="majorHAnsi" w:hAnsiTheme="majorHAnsi" w:cs="Arial"/>
          <w:sz w:val="22"/>
          <w:szCs w:val="22"/>
        </w:rPr>
        <w:t>Miss Ruth Wan</w:t>
      </w:r>
      <w:r w:rsidR="00B019CF">
        <w:rPr>
          <w:rFonts w:asciiTheme="majorHAnsi" w:hAnsiTheme="majorHAnsi" w:cs="Arial"/>
          <w:sz w:val="22"/>
          <w:szCs w:val="22"/>
        </w:rPr>
        <w:t xml:space="preserve">, </w:t>
      </w:r>
      <w:r w:rsidR="00C634B4">
        <w:rPr>
          <w:rFonts w:asciiTheme="majorHAnsi" w:hAnsiTheme="majorHAnsi" w:cs="Arial"/>
          <w:sz w:val="22"/>
          <w:szCs w:val="22"/>
        </w:rPr>
        <w:t>Predisposing and precipitating factors in critical care delirium</w:t>
      </w:r>
    </w:p>
    <w:p w14:paraId="464FD5BC" w14:textId="77777777" w:rsidR="006E1CAC" w:rsidRDefault="006E1CAC" w:rsidP="00B019CF">
      <w:pPr>
        <w:rPr>
          <w:rFonts w:asciiTheme="majorHAnsi" w:hAnsiTheme="majorHAnsi" w:cs="Arial"/>
          <w:sz w:val="22"/>
          <w:szCs w:val="22"/>
        </w:rPr>
      </w:pPr>
    </w:p>
    <w:p w14:paraId="45814F8A" w14:textId="339D9FFB" w:rsidR="00C634B4" w:rsidRDefault="006D0C39" w:rsidP="00B019CF">
      <w:pPr>
        <w:rPr>
          <w:rFonts w:asciiTheme="majorHAnsi" w:hAnsiTheme="majorHAnsi" w:cs="Arial"/>
          <w:sz w:val="22"/>
          <w:szCs w:val="22"/>
        </w:rPr>
      </w:pPr>
      <w:r>
        <w:rPr>
          <w:rFonts w:asciiTheme="majorHAnsi" w:hAnsiTheme="majorHAnsi" w:cs="Arial"/>
          <w:sz w:val="22"/>
          <w:szCs w:val="22"/>
        </w:rPr>
        <w:t xml:space="preserve">6. </w:t>
      </w:r>
      <w:r w:rsidR="00C634B4">
        <w:rPr>
          <w:rFonts w:asciiTheme="majorHAnsi" w:hAnsiTheme="majorHAnsi" w:cs="Arial"/>
          <w:sz w:val="22"/>
          <w:szCs w:val="22"/>
        </w:rPr>
        <w:t>MRES 2016</w:t>
      </w:r>
      <w:r w:rsidR="008A459E">
        <w:rPr>
          <w:rFonts w:asciiTheme="majorHAnsi" w:hAnsiTheme="majorHAnsi" w:cs="Arial"/>
          <w:sz w:val="22"/>
          <w:szCs w:val="22"/>
        </w:rPr>
        <w:t xml:space="preserve">, </w:t>
      </w:r>
      <w:r w:rsidR="00C634B4">
        <w:rPr>
          <w:rFonts w:asciiTheme="majorHAnsi" w:hAnsiTheme="majorHAnsi" w:cs="Arial"/>
          <w:sz w:val="22"/>
          <w:szCs w:val="22"/>
        </w:rPr>
        <w:t>Mrs Christabelle Chen</w:t>
      </w:r>
      <w:r w:rsidR="008A459E">
        <w:rPr>
          <w:rFonts w:asciiTheme="majorHAnsi" w:hAnsiTheme="majorHAnsi" w:cs="Arial"/>
          <w:sz w:val="22"/>
          <w:szCs w:val="22"/>
        </w:rPr>
        <w:t xml:space="preserve">, </w:t>
      </w:r>
      <w:r w:rsidR="00C634B4">
        <w:rPr>
          <w:rFonts w:asciiTheme="majorHAnsi" w:hAnsiTheme="majorHAnsi" w:cs="Arial"/>
          <w:sz w:val="22"/>
          <w:szCs w:val="22"/>
        </w:rPr>
        <w:t xml:space="preserve">Pharmacokinetics of Gentamicin </w:t>
      </w:r>
      <w:r w:rsidR="008A459E">
        <w:rPr>
          <w:rFonts w:asciiTheme="majorHAnsi" w:hAnsiTheme="majorHAnsi" w:cs="Arial"/>
          <w:sz w:val="22"/>
          <w:szCs w:val="22"/>
        </w:rPr>
        <w:t>in</w:t>
      </w:r>
      <w:r w:rsidR="00C634B4">
        <w:rPr>
          <w:rFonts w:asciiTheme="majorHAnsi" w:hAnsiTheme="majorHAnsi" w:cs="Arial"/>
          <w:sz w:val="22"/>
          <w:szCs w:val="22"/>
        </w:rPr>
        <w:t xml:space="preserve"> Critical Illness</w:t>
      </w:r>
    </w:p>
    <w:p w14:paraId="0CD540BF" w14:textId="77777777" w:rsidR="00C634B4" w:rsidRDefault="00C634B4" w:rsidP="00724EA2">
      <w:pPr>
        <w:rPr>
          <w:rFonts w:asciiTheme="majorHAnsi" w:hAnsiTheme="majorHAnsi" w:cs="Arial"/>
          <w:sz w:val="22"/>
          <w:szCs w:val="22"/>
        </w:rPr>
      </w:pPr>
    </w:p>
    <w:p w14:paraId="6C218A2B" w14:textId="6AECC552" w:rsidR="00724EA2" w:rsidRPr="00942367" w:rsidRDefault="008A459E" w:rsidP="00724EA2">
      <w:pPr>
        <w:rPr>
          <w:rFonts w:asciiTheme="majorHAnsi" w:hAnsiTheme="majorHAnsi" w:cs="Arial"/>
          <w:sz w:val="22"/>
          <w:szCs w:val="22"/>
        </w:rPr>
      </w:pPr>
      <w:r>
        <w:rPr>
          <w:rFonts w:asciiTheme="majorHAnsi" w:hAnsiTheme="majorHAnsi" w:cs="Arial"/>
          <w:sz w:val="22"/>
          <w:szCs w:val="22"/>
        </w:rPr>
        <w:t xml:space="preserve">7. </w:t>
      </w:r>
      <w:r w:rsidR="00C634B4">
        <w:rPr>
          <w:rFonts w:asciiTheme="majorHAnsi" w:hAnsiTheme="majorHAnsi" w:cs="Arial"/>
          <w:sz w:val="22"/>
          <w:szCs w:val="22"/>
        </w:rPr>
        <w:t>Phase 5</w:t>
      </w:r>
      <w:r w:rsidR="00724EA2">
        <w:rPr>
          <w:rFonts w:asciiTheme="majorHAnsi" w:hAnsiTheme="majorHAnsi" w:cs="Arial"/>
          <w:sz w:val="22"/>
          <w:szCs w:val="22"/>
        </w:rPr>
        <w:t xml:space="preserve"> Medical </w:t>
      </w:r>
      <w:r w:rsidR="003A2CCD">
        <w:rPr>
          <w:rFonts w:asciiTheme="majorHAnsi" w:hAnsiTheme="majorHAnsi" w:cs="Arial"/>
          <w:sz w:val="22"/>
          <w:szCs w:val="22"/>
        </w:rPr>
        <w:t>Under-graduates</w:t>
      </w:r>
      <w:r w:rsidR="00724EA2">
        <w:rPr>
          <w:rFonts w:asciiTheme="majorHAnsi" w:hAnsiTheme="majorHAnsi" w:cs="Arial"/>
          <w:sz w:val="22"/>
          <w:szCs w:val="22"/>
        </w:rPr>
        <w:t>: Prescribing</w:t>
      </w:r>
    </w:p>
    <w:p w14:paraId="5DBE88F5" w14:textId="77777777" w:rsidR="00C634B4" w:rsidRDefault="00C634B4" w:rsidP="00B019CF">
      <w:pPr>
        <w:rPr>
          <w:rFonts w:asciiTheme="majorHAnsi" w:hAnsiTheme="majorHAnsi" w:cs="Arial"/>
          <w:sz w:val="22"/>
          <w:szCs w:val="22"/>
        </w:rPr>
      </w:pPr>
      <w:r>
        <w:rPr>
          <w:rFonts w:asciiTheme="majorHAnsi" w:hAnsiTheme="majorHAnsi" w:cs="Arial"/>
          <w:sz w:val="22"/>
          <w:szCs w:val="22"/>
        </w:rPr>
        <w:t>Teaching Lead: Design, plan and deliver both courses\ Phase 5 Medical Under-graduates: Prescribing</w:t>
      </w:r>
    </w:p>
    <w:p w14:paraId="71990A39" w14:textId="77777777" w:rsidR="00724EA2" w:rsidRDefault="00724EA2" w:rsidP="00724EA2">
      <w:pPr>
        <w:rPr>
          <w:rFonts w:asciiTheme="majorHAnsi" w:hAnsiTheme="majorHAnsi" w:cs="Arial"/>
          <w:b/>
          <w:color w:val="0000FF"/>
          <w:sz w:val="22"/>
          <w:szCs w:val="22"/>
        </w:rPr>
      </w:pPr>
    </w:p>
    <w:p w14:paraId="172A2A24" w14:textId="308348A9" w:rsidR="00326AF2" w:rsidRPr="00965EA7" w:rsidRDefault="00E5790F" w:rsidP="00965EA7">
      <w:pPr>
        <w:pStyle w:val="ListParagraph"/>
        <w:numPr>
          <w:ilvl w:val="0"/>
          <w:numId w:val="8"/>
        </w:numPr>
        <w:rPr>
          <w:rFonts w:asciiTheme="majorHAnsi" w:hAnsiTheme="majorHAnsi"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5EA7">
        <w:rPr>
          <w:rFonts w:asciiTheme="majorHAnsi" w:hAnsiTheme="majorHAnsi"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Examinations</w:t>
      </w:r>
    </w:p>
    <w:p w14:paraId="7DC2EDFB" w14:textId="04470420" w:rsidR="00E5790F" w:rsidRDefault="00E5790F" w:rsidP="00724EA2">
      <w:pPr>
        <w:rPr>
          <w:rFonts w:asciiTheme="majorHAnsi" w:hAnsiTheme="majorHAnsi" w:cs="Arial"/>
          <w:b/>
          <w:bCs/>
          <w:color w:val="4F81BD" w:themeColor="accent1"/>
          <w:sz w:val="22"/>
          <w:szCs w:val="22"/>
        </w:rPr>
      </w:pPr>
      <w:r>
        <w:rPr>
          <w:rFonts w:asciiTheme="majorHAnsi" w:hAnsiTheme="majorHAnsi" w:cs="Arial"/>
          <w:b/>
          <w:bCs/>
          <w:color w:val="4F81BD" w:themeColor="accent1"/>
          <w:sz w:val="22"/>
          <w:szCs w:val="22"/>
        </w:rPr>
        <w:t xml:space="preserve">PhD Thesis </w:t>
      </w:r>
    </w:p>
    <w:p w14:paraId="0241AF3D" w14:textId="1516646C" w:rsidR="00E5790F" w:rsidRPr="00E5790F" w:rsidRDefault="00E5790F" w:rsidP="00724EA2">
      <w:pPr>
        <w:rPr>
          <w:rFonts w:asciiTheme="majorHAnsi" w:hAnsiTheme="majorHAnsi" w:cs="Arial"/>
          <w:bCs/>
          <w:color w:val="000000" w:themeColor="text1"/>
          <w:sz w:val="22"/>
          <w:szCs w:val="22"/>
        </w:rPr>
      </w:pPr>
      <w:r w:rsidRPr="00E5790F">
        <w:rPr>
          <w:rFonts w:asciiTheme="majorHAnsi" w:hAnsiTheme="majorHAnsi" w:cs="Arial"/>
          <w:bCs/>
          <w:color w:val="000000" w:themeColor="text1"/>
          <w:sz w:val="22"/>
          <w:szCs w:val="22"/>
        </w:rPr>
        <w:t>Dr Keiran Shikar</w:t>
      </w:r>
      <w:r>
        <w:rPr>
          <w:rFonts w:asciiTheme="majorHAnsi" w:hAnsiTheme="majorHAnsi" w:cs="Arial"/>
          <w:bCs/>
          <w:color w:val="000000" w:themeColor="text1"/>
          <w:sz w:val="22"/>
          <w:szCs w:val="22"/>
        </w:rPr>
        <w:t xml:space="preserve"> </w:t>
      </w:r>
    </w:p>
    <w:p w14:paraId="0A92BCDB" w14:textId="0A980AA5" w:rsidR="00E5790F" w:rsidRPr="00E5790F" w:rsidRDefault="00E5790F" w:rsidP="00724EA2">
      <w:pPr>
        <w:rPr>
          <w:rFonts w:asciiTheme="majorHAnsi" w:hAnsiTheme="majorHAnsi" w:cs="Arial"/>
          <w:bCs/>
          <w:color w:val="000000" w:themeColor="text1"/>
          <w:sz w:val="22"/>
          <w:szCs w:val="22"/>
        </w:rPr>
      </w:pPr>
      <w:r w:rsidRPr="00E5790F">
        <w:rPr>
          <w:rFonts w:asciiTheme="majorHAnsi" w:hAnsiTheme="majorHAnsi" w:cs="Arial"/>
          <w:bCs/>
          <w:color w:val="000000" w:themeColor="text1"/>
          <w:sz w:val="22"/>
          <w:szCs w:val="22"/>
        </w:rPr>
        <w:t>Dr Sarah Arenas</w:t>
      </w:r>
    </w:p>
    <w:p w14:paraId="05DD1232" w14:textId="0D0FA8C3" w:rsidR="00E5790F" w:rsidRPr="00E5790F" w:rsidRDefault="00E5790F" w:rsidP="00724EA2">
      <w:pPr>
        <w:rPr>
          <w:rFonts w:asciiTheme="majorHAnsi" w:hAnsiTheme="majorHAnsi" w:cs="Arial"/>
          <w:bCs/>
          <w:color w:val="000000" w:themeColor="text1"/>
          <w:sz w:val="22"/>
          <w:szCs w:val="22"/>
        </w:rPr>
      </w:pPr>
    </w:p>
    <w:p w14:paraId="2CC9F4D7" w14:textId="4C12B71A" w:rsidR="00E5790F" w:rsidRPr="00E5790F" w:rsidRDefault="00E5790F" w:rsidP="00724EA2">
      <w:pPr>
        <w:rPr>
          <w:rFonts w:asciiTheme="majorHAnsi" w:hAnsiTheme="majorHAnsi" w:cs="Arial"/>
          <w:bCs/>
          <w:color w:val="000000" w:themeColor="text1"/>
          <w:sz w:val="22"/>
          <w:szCs w:val="22"/>
        </w:rPr>
      </w:pPr>
      <w:r w:rsidRPr="00E5790F">
        <w:rPr>
          <w:rFonts w:asciiTheme="majorHAnsi" w:hAnsiTheme="majorHAnsi" w:cs="Arial"/>
          <w:bCs/>
          <w:color w:val="000000" w:themeColor="text1"/>
          <w:sz w:val="22"/>
          <w:szCs w:val="22"/>
        </w:rPr>
        <w:t>UCL SOP</w:t>
      </w:r>
    </w:p>
    <w:p w14:paraId="050732DF" w14:textId="49F9F707" w:rsidR="00E5790F" w:rsidRDefault="00E5790F" w:rsidP="00724EA2">
      <w:pPr>
        <w:rPr>
          <w:rFonts w:asciiTheme="majorHAnsi" w:hAnsiTheme="majorHAnsi" w:cs="Arial"/>
          <w:bCs/>
          <w:color w:val="000000" w:themeColor="text1"/>
          <w:sz w:val="22"/>
          <w:szCs w:val="22"/>
        </w:rPr>
      </w:pPr>
      <w:r w:rsidRPr="00E5790F">
        <w:rPr>
          <w:rFonts w:asciiTheme="majorHAnsi" w:hAnsiTheme="majorHAnsi" w:cs="Arial"/>
          <w:bCs/>
          <w:color w:val="000000" w:themeColor="text1"/>
          <w:sz w:val="22"/>
          <w:szCs w:val="22"/>
        </w:rPr>
        <w:t>Undergraduate formative OSCE</w:t>
      </w:r>
    </w:p>
    <w:p w14:paraId="1586AF79" w14:textId="6B0665F5" w:rsidR="00965EA7" w:rsidRDefault="00965EA7" w:rsidP="00724EA2">
      <w:pPr>
        <w:rPr>
          <w:rFonts w:asciiTheme="majorHAnsi" w:hAnsiTheme="majorHAnsi" w:cs="Arial"/>
          <w:bCs/>
          <w:color w:val="000000" w:themeColor="text1"/>
          <w:sz w:val="22"/>
          <w:szCs w:val="22"/>
        </w:rPr>
      </w:pPr>
    </w:p>
    <w:p w14:paraId="6F826043" w14:textId="3A1582C7" w:rsidR="00965EA7" w:rsidRPr="00965EA7" w:rsidRDefault="00965EA7" w:rsidP="00965EA7">
      <w:pPr>
        <w:pStyle w:val="ListParagraph"/>
        <w:numPr>
          <w:ilvl w:val="0"/>
          <w:numId w:val="8"/>
        </w:numPr>
        <w:rPr>
          <w:rFonts w:asciiTheme="majorHAnsi" w:hAnsiTheme="majorHAnsi"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65EA7">
        <w:rPr>
          <w:rFonts w:asciiTheme="majorHAnsi" w:hAnsiTheme="majorHAnsi"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National and International Presentations</w:t>
      </w:r>
    </w:p>
    <w:p w14:paraId="70B7747E" w14:textId="77777777" w:rsidR="00E5790F" w:rsidRDefault="00E5790F" w:rsidP="000E16F8">
      <w:pPr>
        <w:rPr>
          <w:rFonts w:asciiTheme="majorHAnsi" w:hAnsiTheme="majorHAnsi" w:cs="Arial"/>
          <w:b/>
          <w:bCs/>
          <w:color w:val="4F81BD" w:themeColor="accent1"/>
          <w:sz w:val="22"/>
          <w:szCs w:val="22"/>
        </w:rPr>
      </w:pPr>
    </w:p>
    <w:p w14:paraId="479F5D40" w14:textId="3D6A0636" w:rsidR="00326AF2" w:rsidRPr="001F56C4" w:rsidRDefault="00326AF2" w:rsidP="000E16F8">
      <w:pPr>
        <w:rPr>
          <w:rFonts w:asciiTheme="majorHAnsi" w:hAnsiTheme="majorHAnsi" w:cs="Arial"/>
          <w:b/>
          <w:bCs/>
          <w:color w:val="4F81BD" w:themeColor="accent1"/>
          <w:sz w:val="22"/>
          <w:szCs w:val="22"/>
        </w:rPr>
      </w:pPr>
      <w:r w:rsidRPr="001F56C4">
        <w:rPr>
          <w:rFonts w:asciiTheme="majorHAnsi" w:hAnsiTheme="majorHAnsi" w:cs="Arial"/>
          <w:b/>
          <w:bCs/>
          <w:color w:val="4F81BD" w:themeColor="accent1"/>
          <w:sz w:val="22"/>
          <w:szCs w:val="22"/>
        </w:rPr>
        <w:t>National and International Presentations</w:t>
      </w:r>
      <w:r w:rsidR="00DE55D1" w:rsidRPr="001F56C4">
        <w:rPr>
          <w:rFonts w:asciiTheme="majorHAnsi" w:hAnsiTheme="majorHAnsi" w:cs="Arial"/>
          <w:b/>
          <w:bCs/>
          <w:color w:val="4F81BD" w:themeColor="accent1"/>
          <w:sz w:val="22"/>
          <w:szCs w:val="22"/>
        </w:rPr>
        <w:t xml:space="preserve"> (2014 to 201</w:t>
      </w:r>
      <w:r w:rsidR="00965EA7">
        <w:rPr>
          <w:rFonts w:asciiTheme="majorHAnsi" w:hAnsiTheme="majorHAnsi" w:cs="Arial"/>
          <w:b/>
          <w:bCs/>
          <w:color w:val="4F81BD" w:themeColor="accent1"/>
          <w:sz w:val="22"/>
          <w:szCs w:val="22"/>
        </w:rPr>
        <w:t>9</w:t>
      </w:r>
      <w:r w:rsidR="00DE55D1" w:rsidRPr="001F56C4">
        <w:rPr>
          <w:rFonts w:asciiTheme="majorHAnsi" w:hAnsiTheme="majorHAnsi" w:cs="Arial"/>
          <w:b/>
          <w:bCs/>
          <w:color w:val="4F81BD" w:themeColor="accent1"/>
          <w:sz w:val="22"/>
          <w:szCs w:val="22"/>
        </w:rPr>
        <w:t>)</w:t>
      </w:r>
    </w:p>
    <w:p w14:paraId="01AAC2E6" w14:textId="77777777" w:rsidR="00965EA7" w:rsidRDefault="00965EA7" w:rsidP="00CC6C2C">
      <w:pPr>
        <w:rPr>
          <w:rFonts w:asciiTheme="majorHAnsi" w:hAnsiTheme="majorHAnsi" w:cs="Arial"/>
          <w:b/>
          <w:bCs/>
          <w:color w:val="000000" w:themeColor="text1"/>
          <w:sz w:val="22"/>
          <w:szCs w:val="22"/>
        </w:rPr>
      </w:pPr>
    </w:p>
    <w:p w14:paraId="1B51C4E6" w14:textId="02EE8AC7" w:rsidR="00965EA7" w:rsidRDefault="00965EA7" w:rsidP="00CC6C2C">
      <w:pPr>
        <w:rPr>
          <w:rFonts w:asciiTheme="majorHAnsi" w:hAnsiTheme="majorHAnsi" w:cs="Arial"/>
          <w:b/>
          <w:bCs/>
          <w:color w:val="000000" w:themeColor="text1"/>
          <w:sz w:val="22"/>
          <w:szCs w:val="22"/>
        </w:rPr>
      </w:pPr>
      <w:r>
        <w:rPr>
          <w:rFonts w:asciiTheme="majorHAnsi" w:hAnsiTheme="majorHAnsi" w:cs="Arial"/>
          <w:b/>
          <w:bCs/>
          <w:color w:val="000000" w:themeColor="text1"/>
          <w:sz w:val="22"/>
          <w:szCs w:val="22"/>
        </w:rPr>
        <w:t>Meeting: UK Critical Care Research Forum (Leeds) June 2019</w:t>
      </w:r>
    </w:p>
    <w:p w14:paraId="0CAC9737" w14:textId="1EF4CD33" w:rsidR="00965EA7" w:rsidRPr="00965EA7" w:rsidRDefault="00965EA7" w:rsidP="00CC6C2C">
      <w:pPr>
        <w:rPr>
          <w:rFonts w:asciiTheme="majorHAnsi" w:hAnsiTheme="majorHAnsi" w:cs="Arial"/>
          <w:color w:val="000000" w:themeColor="text1"/>
          <w:sz w:val="22"/>
          <w:szCs w:val="22"/>
        </w:rPr>
      </w:pPr>
      <w:r>
        <w:rPr>
          <w:rFonts w:asciiTheme="majorHAnsi" w:hAnsiTheme="majorHAnsi" w:cs="Arial"/>
          <w:b/>
          <w:bCs/>
          <w:color w:val="000000" w:themeColor="text1"/>
          <w:sz w:val="22"/>
          <w:szCs w:val="22"/>
        </w:rPr>
        <w:t xml:space="preserve">Presentation: </w:t>
      </w:r>
      <w:r w:rsidRPr="00965EA7">
        <w:rPr>
          <w:rFonts w:asciiTheme="majorHAnsi" w:hAnsiTheme="majorHAnsi" w:cs="Arial"/>
          <w:color w:val="000000" w:themeColor="text1"/>
          <w:sz w:val="22"/>
          <w:szCs w:val="22"/>
          <w:lang w:val="en-US"/>
        </w:rPr>
        <w:t>Parenteral ThiAmine (Pabrinex)to prevent and treat DELirium in high-risk critically ill patients – a clinical effectiveness feasibility study. (DELTA-ICU)</w:t>
      </w:r>
    </w:p>
    <w:p w14:paraId="737C201E" w14:textId="77777777" w:rsidR="00965EA7" w:rsidRDefault="00965EA7" w:rsidP="00CC6C2C">
      <w:pPr>
        <w:rPr>
          <w:rFonts w:asciiTheme="majorHAnsi" w:hAnsiTheme="majorHAnsi" w:cs="Arial"/>
          <w:b/>
          <w:bCs/>
          <w:color w:val="000000" w:themeColor="text1"/>
          <w:sz w:val="22"/>
          <w:szCs w:val="22"/>
        </w:rPr>
      </w:pPr>
    </w:p>
    <w:p w14:paraId="219586D3" w14:textId="3070D3DA" w:rsidR="006E1CAC" w:rsidRDefault="006E1CAC" w:rsidP="00CC6C2C">
      <w:pPr>
        <w:rPr>
          <w:rFonts w:asciiTheme="majorHAnsi" w:hAnsiTheme="majorHAnsi" w:cs="Arial"/>
          <w:b/>
          <w:bCs/>
          <w:color w:val="000000" w:themeColor="text1"/>
          <w:sz w:val="22"/>
          <w:szCs w:val="22"/>
        </w:rPr>
      </w:pPr>
      <w:r>
        <w:rPr>
          <w:rFonts w:asciiTheme="majorHAnsi" w:hAnsiTheme="majorHAnsi" w:cs="Arial"/>
          <w:b/>
          <w:bCs/>
          <w:color w:val="000000" w:themeColor="text1"/>
          <w:sz w:val="22"/>
          <w:szCs w:val="22"/>
        </w:rPr>
        <w:t xml:space="preserve">Meeting : ChangeUK Edinburgh Rally </w:t>
      </w:r>
      <w:r w:rsidR="00965EA7">
        <w:rPr>
          <w:rFonts w:asciiTheme="majorHAnsi" w:hAnsiTheme="majorHAnsi" w:cs="Arial"/>
          <w:b/>
          <w:bCs/>
          <w:color w:val="000000" w:themeColor="text1"/>
          <w:sz w:val="22"/>
          <w:szCs w:val="22"/>
        </w:rPr>
        <w:t>March 2019</w:t>
      </w:r>
    </w:p>
    <w:p w14:paraId="018E7C3C" w14:textId="48BDFA9C" w:rsidR="006E1CAC" w:rsidRPr="006E1CAC" w:rsidRDefault="006E1CAC" w:rsidP="00CC6C2C">
      <w:pPr>
        <w:rPr>
          <w:rFonts w:asciiTheme="majorHAnsi" w:hAnsiTheme="majorHAnsi" w:cs="Arial"/>
          <w:bCs/>
          <w:color w:val="000000" w:themeColor="text1"/>
          <w:sz w:val="22"/>
          <w:szCs w:val="22"/>
        </w:rPr>
      </w:pPr>
      <w:r>
        <w:rPr>
          <w:rFonts w:asciiTheme="majorHAnsi" w:hAnsiTheme="majorHAnsi" w:cs="Arial"/>
          <w:b/>
          <w:bCs/>
          <w:color w:val="000000" w:themeColor="text1"/>
          <w:sz w:val="22"/>
          <w:szCs w:val="22"/>
        </w:rPr>
        <w:t xml:space="preserve">Presentation: </w:t>
      </w:r>
      <w:r>
        <w:rPr>
          <w:rFonts w:asciiTheme="majorHAnsi" w:hAnsiTheme="majorHAnsi" w:cs="Arial"/>
          <w:bCs/>
          <w:color w:val="000000" w:themeColor="text1"/>
          <w:sz w:val="22"/>
          <w:szCs w:val="22"/>
        </w:rPr>
        <w:t>What Brex</w:t>
      </w:r>
      <w:r w:rsidR="00965EA7">
        <w:rPr>
          <w:rFonts w:asciiTheme="majorHAnsi" w:hAnsiTheme="majorHAnsi" w:cs="Arial"/>
          <w:bCs/>
          <w:color w:val="000000" w:themeColor="text1"/>
          <w:sz w:val="22"/>
          <w:szCs w:val="22"/>
        </w:rPr>
        <w:t>i</w:t>
      </w:r>
      <w:r>
        <w:rPr>
          <w:rFonts w:asciiTheme="majorHAnsi" w:hAnsiTheme="majorHAnsi" w:cs="Arial"/>
          <w:bCs/>
          <w:color w:val="000000" w:themeColor="text1"/>
          <w:sz w:val="22"/>
          <w:szCs w:val="22"/>
        </w:rPr>
        <w:t xml:space="preserve">t means for me </w:t>
      </w:r>
    </w:p>
    <w:p w14:paraId="374578D3" w14:textId="7FC7730C" w:rsidR="000E16F8" w:rsidRDefault="00E5790F" w:rsidP="00CC6C2C">
      <w:pPr>
        <w:rPr>
          <w:rFonts w:asciiTheme="majorHAnsi" w:hAnsiTheme="majorHAnsi" w:cs="Arial"/>
          <w:b/>
          <w:bCs/>
          <w:color w:val="000000" w:themeColor="text1"/>
          <w:sz w:val="22"/>
          <w:szCs w:val="22"/>
        </w:rPr>
      </w:pPr>
      <w:r>
        <w:rPr>
          <w:rFonts w:asciiTheme="majorHAnsi" w:hAnsiTheme="majorHAnsi" w:cs="Arial"/>
          <w:b/>
          <w:bCs/>
          <w:color w:val="000000" w:themeColor="text1"/>
          <w:sz w:val="22"/>
          <w:szCs w:val="22"/>
        </w:rPr>
        <w:t>Meeting CRPS Annual Conference 2018</w:t>
      </w:r>
    </w:p>
    <w:p w14:paraId="04D1CEBD" w14:textId="545E0DD5" w:rsidR="00DE55D1" w:rsidRPr="00F34112" w:rsidRDefault="00F34112" w:rsidP="00CC6C2C">
      <w:pPr>
        <w:rPr>
          <w:rFonts w:asciiTheme="majorHAnsi" w:hAnsiTheme="majorHAnsi" w:cs="Arial"/>
          <w:bCs/>
          <w:color w:val="000000" w:themeColor="text1"/>
          <w:sz w:val="22"/>
          <w:szCs w:val="22"/>
        </w:rPr>
      </w:pPr>
      <w:r w:rsidRPr="00F34112">
        <w:rPr>
          <w:rFonts w:asciiTheme="majorHAnsi" w:hAnsiTheme="majorHAnsi" w:cs="Arial"/>
          <w:b/>
          <w:bCs/>
          <w:color w:val="000000" w:themeColor="text1"/>
          <w:sz w:val="22"/>
          <w:szCs w:val="22"/>
        </w:rPr>
        <w:t>Meeting</w:t>
      </w:r>
      <w:r>
        <w:rPr>
          <w:rFonts w:asciiTheme="majorHAnsi" w:hAnsiTheme="majorHAnsi" w:cs="Arial"/>
          <w:b/>
          <w:bCs/>
          <w:color w:val="000000" w:themeColor="text1"/>
          <w:sz w:val="22"/>
          <w:szCs w:val="22"/>
        </w:rPr>
        <w:t>:</w:t>
      </w:r>
      <w:r w:rsidRPr="00F34112">
        <w:rPr>
          <w:rFonts w:asciiTheme="majorHAnsi" w:hAnsiTheme="majorHAnsi" w:cs="Arial"/>
          <w:b/>
          <w:bCs/>
          <w:color w:val="000000" w:themeColor="text1"/>
          <w:sz w:val="22"/>
          <w:szCs w:val="22"/>
        </w:rPr>
        <w:t xml:space="preserve"> </w:t>
      </w:r>
      <w:r w:rsidRPr="00F34112">
        <w:rPr>
          <w:rFonts w:asciiTheme="majorHAnsi" w:hAnsiTheme="majorHAnsi" w:cs="Arial"/>
          <w:bCs/>
          <w:color w:val="000000" w:themeColor="text1"/>
          <w:sz w:val="22"/>
          <w:szCs w:val="22"/>
        </w:rPr>
        <w:t>UK clinical pharmacy congress 2018 April</w:t>
      </w:r>
    </w:p>
    <w:p w14:paraId="13E6E8FE" w14:textId="29C9E221" w:rsidR="00F34112" w:rsidRPr="00F34112" w:rsidRDefault="00F34112" w:rsidP="00CC6C2C">
      <w:pPr>
        <w:rPr>
          <w:rFonts w:asciiTheme="majorHAnsi" w:hAnsiTheme="majorHAnsi" w:cs="Arial"/>
          <w:bCs/>
          <w:color w:val="000000" w:themeColor="text1"/>
          <w:sz w:val="22"/>
          <w:szCs w:val="22"/>
        </w:rPr>
      </w:pPr>
      <w:r w:rsidRPr="00F34112">
        <w:rPr>
          <w:rFonts w:asciiTheme="majorHAnsi" w:hAnsiTheme="majorHAnsi" w:cs="Arial"/>
          <w:b/>
          <w:bCs/>
          <w:color w:val="000000" w:themeColor="text1"/>
          <w:sz w:val="22"/>
          <w:szCs w:val="22"/>
        </w:rPr>
        <w:t xml:space="preserve">Presentation: </w:t>
      </w:r>
      <w:r w:rsidRPr="00F34112">
        <w:rPr>
          <w:rFonts w:asciiTheme="majorHAnsi" w:hAnsiTheme="majorHAnsi" w:cs="Arial"/>
          <w:bCs/>
          <w:color w:val="000000" w:themeColor="text1"/>
          <w:sz w:val="22"/>
          <w:szCs w:val="22"/>
        </w:rPr>
        <w:t>Sepsis from Community Pharmacy to Critical Care</w:t>
      </w:r>
    </w:p>
    <w:p w14:paraId="1C1A97A2" w14:textId="2DA6886E" w:rsidR="00F34112" w:rsidRPr="00F34112" w:rsidRDefault="00F34112" w:rsidP="00CC6C2C">
      <w:pPr>
        <w:rPr>
          <w:rFonts w:asciiTheme="majorHAnsi" w:hAnsiTheme="majorHAnsi" w:cs="Arial"/>
          <w:bCs/>
          <w:color w:val="000000" w:themeColor="text1"/>
          <w:sz w:val="22"/>
          <w:szCs w:val="22"/>
        </w:rPr>
      </w:pPr>
      <w:r w:rsidRPr="00F34112">
        <w:rPr>
          <w:rFonts w:asciiTheme="majorHAnsi" w:hAnsiTheme="majorHAnsi" w:cs="Arial"/>
          <w:b/>
          <w:bCs/>
          <w:color w:val="000000" w:themeColor="text1"/>
          <w:sz w:val="22"/>
          <w:szCs w:val="22"/>
        </w:rPr>
        <w:t xml:space="preserve">Meeting </w:t>
      </w:r>
      <w:r>
        <w:rPr>
          <w:rFonts w:asciiTheme="majorHAnsi" w:hAnsiTheme="majorHAnsi" w:cs="Arial"/>
          <w:b/>
          <w:bCs/>
          <w:color w:val="000000" w:themeColor="text1"/>
          <w:sz w:val="22"/>
          <w:szCs w:val="22"/>
        </w:rPr>
        <w:t>:</w:t>
      </w:r>
      <w:r w:rsidRPr="00F34112">
        <w:rPr>
          <w:rFonts w:asciiTheme="majorHAnsi" w:hAnsiTheme="majorHAnsi" w:cs="Arial"/>
          <w:bCs/>
          <w:color w:val="000000" w:themeColor="text1"/>
          <w:sz w:val="22"/>
          <w:szCs w:val="22"/>
        </w:rPr>
        <w:t>UK Critical Care Network Midlands event</w:t>
      </w:r>
    </w:p>
    <w:p w14:paraId="12DDCA95" w14:textId="4C245B28" w:rsidR="00F34112" w:rsidRPr="00F34112" w:rsidRDefault="00F34112" w:rsidP="00CC6C2C">
      <w:pPr>
        <w:rPr>
          <w:rFonts w:asciiTheme="majorHAnsi" w:hAnsiTheme="majorHAnsi" w:cs="Arial"/>
          <w:bCs/>
          <w:color w:val="000000" w:themeColor="text1"/>
          <w:sz w:val="22"/>
          <w:szCs w:val="22"/>
        </w:rPr>
      </w:pPr>
      <w:r w:rsidRPr="00F34112">
        <w:rPr>
          <w:rFonts w:asciiTheme="majorHAnsi" w:hAnsiTheme="majorHAnsi" w:cs="Arial"/>
          <w:b/>
          <w:bCs/>
          <w:color w:val="000000" w:themeColor="text1"/>
          <w:sz w:val="22"/>
          <w:szCs w:val="22"/>
        </w:rPr>
        <w:t xml:space="preserve">Presentation: </w:t>
      </w:r>
      <w:r w:rsidRPr="00F34112">
        <w:rPr>
          <w:rFonts w:asciiTheme="majorHAnsi" w:hAnsiTheme="majorHAnsi" w:cs="Arial"/>
          <w:bCs/>
          <w:color w:val="000000" w:themeColor="text1"/>
          <w:sz w:val="22"/>
          <w:szCs w:val="22"/>
        </w:rPr>
        <w:t xml:space="preserve">Delirium screening and anti-psychotic prescribing </w:t>
      </w:r>
    </w:p>
    <w:p w14:paraId="796F106B" w14:textId="76821FE9" w:rsidR="00CC6503" w:rsidRPr="00DE55D1" w:rsidRDefault="00CC6503" w:rsidP="00CC6C2C">
      <w:pPr>
        <w:rPr>
          <w:rFonts w:asciiTheme="majorHAnsi" w:hAnsiTheme="majorHAnsi" w:cs="Arial"/>
          <w:bCs/>
          <w:color w:val="000000" w:themeColor="text1"/>
          <w:sz w:val="22"/>
          <w:szCs w:val="22"/>
        </w:rPr>
      </w:pPr>
      <w:r w:rsidRPr="00F605EB">
        <w:rPr>
          <w:rFonts w:asciiTheme="majorHAnsi" w:hAnsiTheme="majorHAnsi" w:cs="Arial"/>
          <w:b/>
          <w:bCs/>
          <w:color w:val="000000" w:themeColor="text1"/>
          <w:sz w:val="22"/>
          <w:szCs w:val="22"/>
        </w:rPr>
        <w:t>Meeting</w:t>
      </w:r>
      <w:r w:rsidRPr="00DE55D1">
        <w:rPr>
          <w:rFonts w:asciiTheme="majorHAnsi" w:hAnsiTheme="majorHAnsi" w:cs="Arial"/>
          <w:bCs/>
          <w:color w:val="000000" w:themeColor="text1"/>
          <w:sz w:val="22"/>
          <w:szCs w:val="22"/>
        </w:rPr>
        <w:t>: UKCPA National Conference, Leeds 2017</w:t>
      </w:r>
    </w:p>
    <w:p w14:paraId="790F1485" w14:textId="155D2E59" w:rsidR="00CC6503" w:rsidRPr="00DE55D1" w:rsidRDefault="00CC6503" w:rsidP="00CC6C2C">
      <w:pPr>
        <w:rPr>
          <w:rFonts w:asciiTheme="majorHAnsi" w:hAnsiTheme="majorHAnsi" w:cs="Arial"/>
          <w:bCs/>
          <w:color w:val="000000" w:themeColor="text1"/>
          <w:sz w:val="22"/>
          <w:szCs w:val="22"/>
        </w:rPr>
      </w:pPr>
      <w:r w:rsidRPr="00F605EB">
        <w:rPr>
          <w:rFonts w:asciiTheme="majorHAnsi" w:hAnsiTheme="majorHAnsi" w:cs="Arial"/>
          <w:b/>
          <w:bCs/>
          <w:color w:val="000000" w:themeColor="text1"/>
          <w:sz w:val="22"/>
          <w:szCs w:val="22"/>
        </w:rPr>
        <w:t>Presentation</w:t>
      </w:r>
      <w:r w:rsidRPr="00DE55D1">
        <w:rPr>
          <w:rFonts w:asciiTheme="majorHAnsi" w:hAnsiTheme="majorHAnsi" w:cs="Arial"/>
          <w:bCs/>
          <w:color w:val="000000" w:themeColor="text1"/>
          <w:sz w:val="22"/>
          <w:szCs w:val="22"/>
        </w:rPr>
        <w:t>: Acceptance Speech, Critical Care Award</w:t>
      </w:r>
    </w:p>
    <w:p w14:paraId="5CEB9AB7" w14:textId="7B6554B1" w:rsidR="00284AE1" w:rsidRPr="00DE55D1" w:rsidRDefault="00284AE1" w:rsidP="00CC6C2C">
      <w:pPr>
        <w:rPr>
          <w:rFonts w:asciiTheme="majorHAnsi" w:hAnsiTheme="majorHAnsi" w:cs="Arial"/>
          <w:bCs/>
          <w:color w:val="000000" w:themeColor="text1"/>
          <w:sz w:val="22"/>
          <w:szCs w:val="22"/>
        </w:rPr>
      </w:pPr>
      <w:r w:rsidRPr="00F605EB">
        <w:rPr>
          <w:rFonts w:asciiTheme="majorHAnsi" w:hAnsiTheme="majorHAnsi" w:cs="Arial"/>
          <w:b/>
          <w:bCs/>
          <w:color w:val="000000" w:themeColor="text1"/>
          <w:sz w:val="22"/>
          <w:szCs w:val="22"/>
        </w:rPr>
        <w:t>Meeting</w:t>
      </w:r>
      <w:r w:rsidRPr="00DE55D1">
        <w:rPr>
          <w:rFonts w:asciiTheme="majorHAnsi" w:hAnsiTheme="majorHAnsi" w:cs="Arial"/>
          <w:bCs/>
          <w:color w:val="000000" w:themeColor="text1"/>
          <w:sz w:val="22"/>
          <w:szCs w:val="22"/>
        </w:rPr>
        <w:t>: Sedation in Critical Illness , London 2017</w:t>
      </w:r>
    </w:p>
    <w:p w14:paraId="63C72E7B" w14:textId="4605B5B4" w:rsidR="00284AE1" w:rsidRPr="006F3E9E" w:rsidRDefault="00284AE1" w:rsidP="00CC6C2C">
      <w:pPr>
        <w:rPr>
          <w:rFonts w:asciiTheme="majorHAnsi" w:hAnsiTheme="majorHAnsi" w:cs="Arial"/>
          <w:b/>
          <w:bCs/>
          <w:color w:val="0000FF"/>
          <w:sz w:val="22"/>
          <w:szCs w:val="22"/>
        </w:rPr>
      </w:pPr>
      <w:r w:rsidRPr="00F605EB">
        <w:rPr>
          <w:rFonts w:asciiTheme="majorHAnsi" w:hAnsiTheme="majorHAnsi" w:cs="Arial"/>
          <w:b/>
          <w:bCs/>
          <w:color w:val="000000" w:themeColor="text1"/>
          <w:sz w:val="22"/>
          <w:szCs w:val="22"/>
        </w:rPr>
        <w:t>Presentation</w:t>
      </w:r>
      <w:r w:rsidRPr="00DE55D1">
        <w:rPr>
          <w:rFonts w:asciiTheme="majorHAnsi" w:hAnsiTheme="majorHAnsi" w:cs="Arial"/>
          <w:bCs/>
          <w:color w:val="000000" w:themeColor="text1"/>
          <w:sz w:val="22"/>
          <w:szCs w:val="22"/>
        </w:rPr>
        <w:t>: Pharmacology and Sedation</w:t>
      </w:r>
      <w:r>
        <w:rPr>
          <w:rFonts w:asciiTheme="majorHAnsi" w:hAnsiTheme="majorHAnsi" w:cs="Arial"/>
          <w:b/>
          <w:bCs/>
          <w:color w:val="0000FF"/>
          <w:sz w:val="22"/>
          <w:szCs w:val="22"/>
        </w:rPr>
        <w:t xml:space="preserve"> </w:t>
      </w:r>
    </w:p>
    <w:p w14:paraId="47C9469A" w14:textId="77777777" w:rsidR="001B19B1" w:rsidRDefault="001B19B1" w:rsidP="00CC6C2C">
      <w:pPr>
        <w:rPr>
          <w:rFonts w:asciiTheme="majorHAnsi" w:hAnsiTheme="majorHAnsi" w:cs="Arial"/>
          <w:sz w:val="22"/>
          <w:szCs w:val="22"/>
        </w:rPr>
      </w:pPr>
      <w:r w:rsidRPr="006F3E9E">
        <w:rPr>
          <w:rFonts w:asciiTheme="majorHAnsi" w:hAnsiTheme="majorHAnsi" w:cs="Arial"/>
          <w:b/>
          <w:sz w:val="22"/>
          <w:szCs w:val="22"/>
        </w:rPr>
        <w:t>Meeting:</w:t>
      </w:r>
      <w:r w:rsidR="006F3E9E">
        <w:rPr>
          <w:rFonts w:asciiTheme="majorHAnsi" w:hAnsiTheme="majorHAnsi" w:cs="Arial"/>
          <w:sz w:val="22"/>
          <w:szCs w:val="22"/>
        </w:rPr>
        <w:t xml:space="preserve"> </w:t>
      </w:r>
      <w:r>
        <w:rPr>
          <w:rFonts w:asciiTheme="majorHAnsi" w:hAnsiTheme="majorHAnsi" w:cs="Arial"/>
          <w:sz w:val="22"/>
          <w:szCs w:val="22"/>
        </w:rPr>
        <w:t>Anti-</w:t>
      </w:r>
      <w:r w:rsidR="003A2CCD">
        <w:rPr>
          <w:rFonts w:asciiTheme="majorHAnsi" w:hAnsiTheme="majorHAnsi" w:cs="Arial"/>
          <w:sz w:val="22"/>
          <w:szCs w:val="22"/>
        </w:rPr>
        <w:t>infective</w:t>
      </w:r>
      <w:r>
        <w:rPr>
          <w:rFonts w:asciiTheme="majorHAnsi" w:hAnsiTheme="majorHAnsi" w:cs="Arial"/>
          <w:sz w:val="22"/>
          <w:szCs w:val="22"/>
        </w:rPr>
        <w:t xml:space="preserve"> Meeting LONDON 2015 (March)</w:t>
      </w:r>
    </w:p>
    <w:p w14:paraId="0FA6606F" w14:textId="77777777" w:rsidR="001B19B1" w:rsidRDefault="001B19B1" w:rsidP="00CC6C2C">
      <w:pPr>
        <w:rPr>
          <w:rFonts w:asciiTheme="majorHAnsi" w:hAnsiTheme="majorHAnsi" w:cs="Arial"/>
          <w:sz w:val="22"/>
          <w:szCs w:val="22"/>
        </w:rPr>
      </w:pPr>
      <w:r w:rsidRPr="006F3E9E">
        <w:rPr>
          <w:rFonts w:asciiTheme="majorHAnsi" w:hAnsiTheme="majorHAnsi" w:cs="Arial"/>
          <w:b/>
          <w:sz w:val="22"/>
          <w:szCs w:val="22"/>
        </w:rPr>
        <w:t>Presentation Title</w:t>
      </w:r>
      <w:r>
        <w:rPr>
          <w:rFonts w:asciiTheme="majorHAnsi" w:hAnsiTheme="majorHAnsi" w:cs="Arial"/>
          <w:sz w:val="22"/>
          <w:szCs w:val="22"/>
        </w:rPr>
        <w:t>: Antibiotic Dosing in Critical Illness</w:t>
      </w:r>
    </w:p>
    <w:p w14:paraId="7CCE37AB" w14:textId="77777777" w:rsidR="001B19B1" w:rsidRDefault="006F3E9E" w:rsidP="00CC6C2C">
      <w:pPr>
        <w:rPr>
          <w:rFonts w:asciiTheme="majorHAnsi" w:hAnsiTheme="majorHAnsi" w:cs="Arial"/>
          <w:sz w:val="22"/>
          <w:szCs w:val="22"/>
        </w:rPr>
      </w:pPr>
      <w:r w:rsidRPr="006F3E9E">
        <w:rPr>
          <w:rFonts w:asciiTheme="majorHAnsi" w:hAnsiTheme="majorHAnsi" w:cs="Arial"/>
          <w:b/>
          <w:sz w:val="22"/>
          <w:szCs w:val="22"/>
        </w:rPr>
        <w:t>Meeting:</w:t>
      </w:r>
      <w:r>
        <w:rPr>
          <w:rFonts w:asciiTheme="majorHAnsi" w:hAnsiTheme="majorHAnsi" w:cs="Arial"/>
          <w:sz w:val="22"/>
          <w:szCs w:val="22"/>
        </w:rPr>
        <w:t xml:space="preserve"> </w:t>
      </w:r>
      <w:r w:rsidR="001B19B1">
        <w:rPr>
          <w:rFonts w:asciiTheme="majorHAnsi" w:hAnsiTheme="majorHAnsi" w:cs="Arial"/>
          <w:sz w:val="22"/>
          <w:szCs w:val="22"/>
        </w:rPr>
        <w:t>UKCPA Critical Care Beginners LONDON 2015 (March)</w:t>
      </w:r>
    </w:p>
    <w:p w14:paraId="0E3AA7EA" w14:textId="77777777" w:rsidR="001B19B1" w:rsidRDefault="006F3E9E" w:rsidP="00CC6C2C">
      <w:pPr>
        <w:rPr>
          <w:rFonts w:asciiTheme="majorHAnsi" w:hAnsiTheme="majorHAnsi" w:cs="Arial"/>
          <w:sz w:val="22"/>
          <w:szCs w:val="22"/>
        </w:rPr>
      </w:pPr>
      <w:r w:rsidRPr="006F3E9E">
        <w:rPr>
          <w:rFonts w:asciiTheme="majorHAnsi" w:hAnsiTheme="majorHAnsi" w:cs="Arial"/>
          <w:b/>
          <w:sz w:val="22"/>
          <w:szCs w:val="22"/>
        </w:rPr>
        <w:t>Presentation Title</w:t>
      </w:r>
      <w:r>
        <w:rPr>
          <w:rFonts w:asciiTheme="majorHAnsi" w:hAnsiTheme="majorHAnsi" w:cs="Arial"/>
          <w:sz w:val="22"/>
          <w:szCs w:val="22"/>
        </w:rPr>
        <w:t xml:space="preserve">: </w:t>
      </w:r>
      <w:r w:rsidR="001B19B1">
        <w:rPr>
          <w:rFonts w:asciiTheme="majorHAnsi" w:hAnsiTheme="majorHAnsi" w:cs="Arial"/>
          <w:sz w:val="22"/>
          <w:szCs w:val="22"/>
        </w:rPr>
        <w:t>Analgesia, Sedation and Delirium</w:t>
      </w:r>
    </w:p>
    <w:p w14:paraId="7B487B2B" w14:textId="77777777" w:rsidR="001B19B1" w:rsidRDefault="000D6D25" w:rsidP="000D6D25">
      <w:pPr>
        <w:rPr>
          <w:rFonts w:asciiTheme="majorHAnsi" w:hAnsiTheme="majorHAnsi" w:cs="Arial"/>
          <w:sz w:val="22"/>
          <w:szCs w:val="22"/>
        </w:rPr>
      </w:pPr>
      <w:r w:rsidRPr="006F3E9E">
        <w:rPr>
          <w:rFonts w:asciiTheme="majorHAnsi" w:hAnsiTheme="majorHAnsi" w:cs="Arial"/>
          <w:b/>
          <w:sz w:val="22"/>
          <w:szCs w:val="22"/>
        </w:rPr>
        <w:lastRenderedPageBreak/>
        <w:t>Meeting:</w:t>
      </w:r>
      <w:r>
        <w:rPr>
          <w:rFonts w:asciiTheme="majorHAnsi" w:hAnsiTheme="majorHAnsi" w:cs="Arial"/>
          <w:sz w:val="22"/>
          <w:szCs w:val="22"/>
        </w:rPr>
        <w:t xml:space="preserve"> </w:t>
      </w:r>
      <w:r w:rsidR="007053DA">
        <w:rPr>
          <w:rFonts w:asciiTheme="majorHAnsi" w:hAnsiTheme="majorHAnsi" w:cs="Arial"/>
          <w:sz w:val="22"/>
          <w:szCs w:val="22"/>
        </w:rPr>
        <w:t xml:space="preserve">More </w:t>
      </w:r>
      <w:r w:rsidR="001B19B1">
        <w:rPr>
          <w:rFonts w:asciiTheme="majorHAnsi" w:hAnsiTheme="majorHAnsi" w:cs="Arial"/>
          <w:sz w:val="22"/>
          <w:szCs w:val="22"/>
        </w:rPr>
        <w:t xml:space="preserve">Tales from the </w:t>
      </w:r>
      <w:r w:rsidR="003A2CCD">
        <w:rPr>
          <w:rFonts w:asciiTheme="majorHAnsi" w:hAnsiTheme="majorHAnsi" w:cs="Arial"/>
          <w:sz w:val="22"/>
          <w:szCs w:val="22"/>
        </w:rPr>
        <w:t>Riverbank</w:t>
      </w:r>
      <w:r w:rsidR="001B19B1">
        <w:rPr>
          <w:rFonts w:asciiTheme="majorHAnsi" w:hAnsiTheme="majorHAnsi" w:cs="Arial"/>
          <w:sz w:val="22"/>
          <w:szCs w:val="22"/>
        </w:rPr>
        <w:t xml:space="preserve"> LONDON 2015 (March)</w:t>
      </w:r>
    </w:p>
    <w:p w14:paraId="26AA258C" w14:textId="77777777" w:rsidR="001B19B1" w:rsidRDefault="000D6D25" w:rsidP="00CC6C2C">
      <w:pPr>
        <w:rPr>
          <w:rFonts w:asciiTheme="majorHAnsi" w:hAnsiTheme="majorHAnsi" w:cs="Arial"/>
          <w:sz w:val="22"/>
          <w:szCs w:val="22"/>
        </w:rPr>
      </w:pPr>
      <w:r w:rsidRPr="006F3E9E">
        <w:rPr>
          <w:rFonts w:asciiTheme="majorHAnsi" w:hAnsiTheme="majorHAnsi" w:cs="Arial"/>
          <w:b/>
          <w:sz w:val="22"/>
          <w:szCs w:val="22"/>
        </w:rPr>
        <w:t>Presentation Title</w:t>
      </w:r>
      <w:r>
        <w:rPr>
          <w:rFonts w:asciiTheme="majorHAnsi" w:hAnsiTheme="majorHAnsi" w:cs="Arial"/>
          <w:sz w:val="22"/>
          <w:szCs w:val="22"/>
        </w:rPr>
        <w:t>: I</w:t>
      </w:r>
      <w:r w:rsidR="001B19B1">
        <w:rPr>
          <w:rFonts w:asciiTheme="majorHAnsi" w:hAnsiTheme="majorHAnsi" w:cs="Arial"/>
          <w:sz w:val="22"/>
          <w:szCs w:val="22"/>
        </w:rPr>
        <w:t>mportant Pharmacy Issues in Critical Illness</w:t>
      </w:r>
    </w:p>
    <w:p w14:paraId="686F2853" w14:textId="77777777" w:rsidR="001B19B1" w:rsidRDefault="000D6D25" w:rsidP="00CC6C2C">
      <w:pPr>
        <w:rPr>
          <w:rFonts w:asciiTheme="majorHAnsi" w:hAnsiTheme="majorHAnsi" w:cs="Arial"/>
          <w:sz w:val="22"/>
          <w:szCs w:val="22"/>
        </w:rPr>
      </w:pPr>
      <w:r w:rsidRPr="006F3E9E">
        <w:rPr>
          <w:rFonts w:asciiTheme="majorHAnsi" w:hAnsiTheme="majorHAnsi" w:cs="Arial"/>
          <w:b/>
          <w:sz w:val="22"/>
          <w:szCs w:val="22"/>
        </w:rPr>
        <w:t>Meeting:</w:t>
      </w:r>
      <w:r>
        <w:rPr>
          <w:rFonts w:asciiTheme="majorHAnsi" w:hAnsiTheme="majorHAnsi" w:cs="Arial"/>
          <w:sz w:val="22"/>
          <w:szCs w:val="22"/>
        </w:rPr>
        <w:t xml:space="preserve"> </w:t>
      </w:r>
      <w:r w:rsidR="001B19B1">
        <w:rPr>
          <w:rFonts w:asciiTheme="majorHAnsi" w:hAnsiTheme="majorHAnsi" w:cs="Arial"/>
          <w:sz w:val="22"/>
          <w:szCs w:val="22"/>
        </w:rPr>
        <w:t>Sedation and Delirium in the Inten</w:t>
      </w:r>
      <w:r w:rsidR="007053DA">
        <w:rPr>
          <w:rFonts w:asciiTheme="majorHAnsi" w:hAnsiTheme="majorHAnsi" w:cs="Arial"/>
          <w:sz w:val="22"/>
          <w:szCs w:val="22"/>
        </w:rPr>
        <w:t>sive Care Unit (ICU) DUBLIN 2014</w:t>
      </w:r>
    </w:p>
    <w:p w14:paraId="0B6AE866" w14:textId="77777777" w:rsidR="001B19B1" w:rsidRDefault="000D6D25" w:rsidP="00CC6C2C">
      <w:pPr>
        <w:rPr>
          <w:rFonts w:asciiTheme="majorHAnsi" w:hAnsiTheme="majorHAnsi" w:cs="Arial"/>
          <w:sz w:val="22"/>
          <w:szCs w:val="22"/>
        </w:rPr>
      </w:pPr>
      <w:r w:rsidRPr="006F3E9E">
        <w:rPr>
          <w:rFonts w:asciiTheme="majorHAnsi" w:hAnsiTheme="majorHAnsi" w:cs="Arial"/>
          <w:b/>
          <w:sz w:val="22"/>
          <w:szCs w:val="22"/>
        </w:rPr>
        <w:t>Presentation Title</w:t>
      </w:r>
      <w:r>
        <w:rPr>
          <w:rFonts w:asciiTheme="majorHAnsi" w:hAnsiTheme="majorHAnsi" w:cs="Arial"/>
          <w:sz w:val="22"/>
          <w:szCs w:val="22"/>
        </w:rPr>
        <w:t xml:space="preserve">: </w:t>
      </w:r>
      <w:r w:rsidR="001B19B1">
        <w:rPr>
          <w:rFonts w:asciiTheme="majorHAnsi" w:hAnsiTheme="majorHAnsi" w:cs="Arial"/>
          <w:sz w:val="22"/>
          <w:szCs w:val="22"/>
        </w:rPr>
        <w:t>Sedat</w:t>
      </w:r>
      <w:r w:rsidR="00616CF3">
        <w:rPr>
          <w:rFonts w:asciiTheme="majorHAnsi" w:hAnsiTheme="majorHAnsi" w:cs="Arial"/>
          <w:sz w:val="22"/>
          <w:szCs w:val="22"/>
        </w:rPr>
        <w:t xml:space="preserve">ion and </w:t>
      </w:r>
      <w:r w:rsidR="006F3E9E">
        <w:rPr>
          <w:rFonts w:asciiTheme="majorHAnsi" w:hAnsiTheme="majorHAnsi" w:cs="Arial"/>
          <w:sz w:val="22"/>
          <w:szCs w:val="22"/>
        </w:rPr>
        <w:t>Analgesia in the ICU</w:t>
      </w:r>
    </w:p>
    <w:p w14:paraId="1F624847" w14:textId="77777777" w:rsidR="007053DA" w:rsidRDefault="007053DA" w:rsidP="00CC6C2C">
      <w:pPr>
        <w:rPr>
          <w:rFonts w:asciiTheme="majorHAnsi" w:hAnsiTheme="majorHAnsi" w:cs="Arial"/>
          <w:sz w:val="22"/>
          <w:szCs w:val="22"/>
        </w:rPr>
      </w:pPr>
      <w:r w:rsidRPr="007053DA">
        <w:rPr>
          <w:rFonts w:asciiTheme="majorHAnsi" w:hAnsiTheme="majorHAnsi" w:cs="Arial"/>
          <w:b/>
          <w:sz w:val="22"/>
          <w:szCs w:val="22"/>
        </w:rPr>
        <w:t>Meeting</w:t>
      </w:r>
      <w:r>
        <w:rPr>
          <w:rFonts w:asciiTheme="majorHAnsi" w:hAnsiTheme="majorHAnsi" w:cs="Arial"/>
          <w:sz w:val="22"/>
          <w:szCs w:val="22"/>
        </w:rPr>
        <w:t>; UKCPA National Symposium Leeds</w:t>
      </w:r>
    </w:p>
    <w:p w14:paraId="187BA09D" w14:textId="77777777" w:rsidR="007053DA" w:rsidRDefault="007053DA" w:rsidP="007053DA">
      <w:pPr>
        <w:rPr>
          <w:rFonts w:asciiTheme="majorHAnsi" w:hAnsiTheme="majorHAnsi"/>
          <w:bCs/>
          <w:sz w:val="20"/>
          <w:szCs w:val="20"/>
        </w:rPr>
      </w:pPr>
      <w:r w:rsidRPr="007053DA">
        <w:rPr>
          <w:rFonts w:asciiTheme="majorHAnsi" w:hAnsiTheme="majorHAnsi" w:cs="Arial"/>
          <w:b/>
          <w:sz w:val="22"/>
          <w:szCs w:val="22"/>
        </w:rPr>
        <w:t>Presentation Title:</w:t>
      </w:r>
      <w:r>
        <w:rPr>
          <w:rFonts w:asciiTheme="majorHAnsi" w:hAnsiTheme="majorHAnsi" w:cs="Arial"/>
          <w:sz w:val="22"/>
          <w:szCs w:val="22"/>
        </w:rPr>
        <w:t xml:space="preserve">  </w:t>
      </w:r>
      <w:r w:rsidRPr="00EE73AE">
        <w:rPr>
          <w:rFonts w:asciiTheme="majorHAnsi" w:hAnsiTheme="majorHAnsi"/>
          <w:bCs/>
          <w:sz w:val="20"/>
          <w:szCs w:val="20"/>
        </w:rPr>
        <w:t>PROTECTED–UK group</w:t>
      </w:r>
      <w:r>
        <w:rPr>
          <w:rFonts w:asciiTheme="majorHAnsi" w:hAnsiTheme="majorHAnsi"/>
          <w:bCs/>
          <w:sz w:val="20"/>
          <w:szCs w:val="20"/>
        </w:rPr>
        <w:t xml:space="preserve"> </w:t>
      </w:r>
      <w:r w:rsidRPr="00EE73AE">
        <w:rPr>
          <w:rFonts w:asciiTheme="majorHAnsi" w:hAnsiTheme="majorHAnsi"/>
          <w:bCs/>
          <w:sz w:val="20"/>
          <w:szCs w:val="20"/>
        </w:rPr>
        <w:t>Pharmacist’s Review and Outcomes: Treatment Enhancing</w:t>
      </w:r>
      <w:r>
        <w:rPr>
          <w:rFonts w:asciiTheme="majorHAnsi" w:hAnsiTheme="majorHAnsi"/>
          <w:bCs/>
          <w:sz w:val="20"/>
          <w:szCs w:val="20"/>
        </w:rPr>
        <w:t xml:space="preserve"> </w:t>
      </w:r>
      <w:r w:rsidRPr="00EE73AE">
        <w:rPr>
          <w:rFonts w:asciiTheme="majorHAnsi" w:hAnsiTheme="majorHAnsi"/>
          <w:bCs/>
          <w:sz w:val="20"/>
          <w:szCs w:val="20"/>
        </w:rPr>
        <w:t>Contributions Tallied, Evaluat</w:t>
      </w:r>
      <w:r>
        <w:rPr>
          <w:rFonts w:asciiTheme="majorHAnsi" w:hAnsiTheme="majorHAnsi"/>
          <w:bCs/>
          <w:sz w:val="20"/>
          <w:szCs w:val="20"/>
        </w:rPr>
        <w:t>ed and Documented</w:t>
      </w:r>
      <w:r w:rsidR="00487071">
        <w:rPr>
          <w:rFonts w:asciiTheme="majorHAnsi" w:hAnsiTheme="majorHAnsi"/>
          <w:bCs/>
          <w:sz w:val="20"/>
          <w:szCs w:val="20"/>
        </w:rPr>
        <w:t>.</w:t>
      </w:r>
    </w:p>
    <w:p w14:paraId="59CD7230" w14:textId="77777777" w:rsidR="00487071" w:rsidRPr="00487071" w:rsidRDefault="00487071" w:rsidP="007053DA">
      <w:pPr>
        <w:rPr>
          <w:rFonts w:asciiTheme="majorHAnsi" w:hAnsiTheme="majorHAnsi"/>
          <w:bCs/>
          <w:sz w:val="22"/>
          <w:szCs w:val="22"/>
        </w:rPr>
      </w:pPr>
      <w:r w:rsidRPr="00487071">
        <w:rPr>
          <w:rFonts w:asciiTheme="majorHAnsi" w:hAnsiTheme="majorHAnsi"/>
          <w:b/>
          <w:bCs/>
          <w:sz w:val="22"/>
          <w:szCs w:val="22"/>
        </w:rPr>
        <w:t>Meeting:</w:t>
      </w:r>
      <w:r w:rsidRPr="00487071">
        <w:rPr>
          <w:rFonts w:asciiTheme="majorHAnsi" w:hAnsiTheme="majorHAnsi"/>
          <w:bCs/>
          <w:sz w:val="22"/>
          <w:szCs w:val="22"/>
        </w:rPr>
        <w:t xml:space="preserve"> RPS Women in Healthcare</w:t>
      </w:r>
      <w:r w:rsidRPr="00487071">
        <w:rPr>
          <w:rFonts w:asciiTheme="majorHAnsi" w:hAnsiTheme="majorHAnsi"/>
          <w:bCs/>
          <w:sz w:val="22"/>
          <w:szCs w:val="22"/>
        </w:rPr>
        <w:tab/>
        <w:t>LONDON 2014</w:t>
      </w:r>
    </w:p>
    <w:p w14:paraId="39A27C65" w14:textId="77777777" w:rsidR="00487071" w:rsidRPr="004078DA" w:rsidRDefault="00487071" w:rsidP="007053DA">
      <w:pPr>
        <w:rPr>
          <w:rFonts w:asciiTheme="majorHAnsi" w:hAnsiTheme="majorHAnsi"/>
          <w:bCs/>
          <w:sz w:val="22"/>
          <w:szCs w:val="22"/>
        </w:rPr>
      </w:pPr>
      <w:r w:rsidRPr="004078DA">
        <w:rPr>
          <w:rFonts w:asciiTheme="majorHAnsi" w:hAnsiTheme="majorHAnsi"/>
          <w:b/>
          <w:bCs/>
          <w:sz w:val="22"/>
          <w:szCs w:val="22"/>
        </w:rPr>
        <w:t xml:space="preserve">Title: </w:t>
      </w:r>
      <w:r w:rsidRPr="004078DA">
        <w:rPr>
          <w:rFonts w:asciiTheme="majorHAnsi" w:hAnsiTheme="majorHAnsi"/>
          <w:bCs/>
          <w:sz w:val="22"/>
          <w:szCs w:val="22"/>
        </w:rPr>
        <w:t>Critical Care Pharmacy and Multi-professional leadership</w:t>
      </w:r>
    </w:p>
    <w:p w14:paraId="298B0A2E" w14:textId="77777777" w:rsidR="004078DA" w:rsidRDefault="004078DA" w:rsidP="007053DA">
      <w:pPr>
        <w:rPr>
          <w:rFonts w:asciiTheme="majorHAnsi" w:hAnsiTheme="majorHAnsi"/>
          <w:bCs/>
          <w:sz w:val="22"/>
          <w:szCs w:val="22"/>
        </w:rPr>
      </w:pPr>
      <w:r w:rsidRPr="004078DA">
        <w:rPr>
          <w:rFonts w:asciiTheme="majorHAnsi" w:hAnsiTheme="majorHAnsi"/>
          <w:b/>
          <w:bCs/>
          <w:sz w:val="22"/>
          <w:szCs w:val="22"/>
        </w:rPr>
        <w:t>Meeting</w:t>
      </w:r>
      <w:r>
        <w:rPr>
          <w:rFonts w:asciiTheme="majorHAnsi" w:hAnsiTheme="majorHAnsi"/>
          <w:bCs/>
          <w:sz w:val="22"/>
          <w:szCs w:val="22"/>
        </w:rPr>
        <w:t>: Advanced Ventilation for Intensivists</w:t>
      </w:r>
      <w:r>
        <w:rPr>
          <w:rFonts w:asciiTheme="majorHAnsi" w:hAnsiTheme="majorHAnsi"/>
          <w:bCs/>
          <w:sz w:val="22"/>
          <w:szCs w:val="22"/>
        </w:rPr>
        <w:tab/>
        <w:t>LONDON 2014</w:t>
      </w:r>
    </w:p>
    <w:p w14:paraId="5612583B" w14:textId="77777777" w:rsidR="004078DA" w:rsidRPr="00487071" w:rsidRDefault="004078DA" w:rsidP="007053DA">
      <w:pPr>
        <w:rPr>
          <w:rFonts w:asciiTheme="majorHAnsi" w:hAnsiTheme="majorHAnsi"/>
          <w:bCs/>
          <w:sz w:val="22"/>
          <w:szCs w:val="22"/>
        </w:rPr>
      </w:pPr>
      <w:r w:rsidRPr="004078DA">
        <w:rPr>
          <w:rFonts w:asciiTheme="majorHAnsi" w:hAnsiTheme="majorHAnsi"/>
          <w:b/>
          <w:bCs/>
          <w:sz w:val="22"/>
          <w:szCs w:val="22"/>
        </w:rPr>
        <w:t>Title:</w:t>
      </w:r>
      <w:r>
        <w:rPr>
          <w:rFonts w:asciiTheme="majorHAnsi" w:hAnsiTheme="majorHAnsi"/>
          <w:bCs/>
          <w:sz w:val="22"/>
          <w:szCs w:val="22"/>
        </w:rPr>
        <w:t xml:space="preserve"> Sedation in Ventilation, What, </w:t>
      </w:r>
      <w:r w:rsidR="003A2CCD">
        <w:rPr>
          <w:rFonts w:asciiTheme="majorHAnsi" w:hAnsiTheme="majorHAnsi"/>
          <w:bCs/>
          <w:sz w:val="22"/>
          <w:szCs w:val="22"/>
        </w:rPr>
        <w:t>When,</w:t>
      </w:r>
      <w:r>
        <w:rPr>
          <w:rFonts w:asciiTheme="majorHAnsi" w:hAnsiTheme="majorHAnsi"/>
          <w:bCs/>
          <w:sz w:val="22"/>
          <w:szCs w:val="22"/>
        </w:rPr>
        <w:t xml:space="preserve"> How</w:t>
      </w:r>
    </w:p>
    <w:p w14:paraId="18CFC141" w14:textId="3D38356D" w:rsidR="007053DA" w:rsidRDefault="00555AC9" w:rsidP="00CC6C2C">
      <w:pPr>
        <w:rPr>
          <w:rFonts w:asciiTheme="majorHAnsi" w:hAnsiTheme="majorHAnsi" w:cs="Arial"/>
          <w:color w:val="000000" w:themeColor="text1"/>
          <w:sz w:val="22"/>
          <w:szCs w:val="22"/>
        </w:rPr>
      </w:pPr>
      <w:r w:rsidRPr="002B73E9">
        <w:rPr>
          <w:rFonts w:asciiTheme="majorHAnsi" w:hAnsiTheme="majorHAnsi" w:cs="Arial"/>
          <w:b/>
          <w:color w:val="000000" w:themeColor="text1"/>
          <w:sz w:val="22"/>
          <w:szCs w:val="22"/>
        </w:rPr>
        <w:t>Meeting</w:t>
      </w:r>
      <w:r w:rsidR="002B73E9" w:rsidRPr="002B73E9">
        <w:rPr>
          <w:rFonts w:asciiTheme="majorHAnsi" w:hAnsiTheme="majorHAnsi" w:cs="Arial"/>
          <w:color w:val="000000" w:themeColor="text1"/>
          <w:sz w:val="22"/>
          <w:szCs w:val="22"/>
        </w:rPr>
        <w:t>:</w:t>
      </w:r>
      <w:r w:rsidR="00C634B4" w:rsidRPr="002B73E9">
        <w:rPr>
          <w:rFonts w:asciiTheme="majorHAnsi" w:hAnsiTheme="majorHAnsi" w:cs="Arial"/>
          <w:color w:val="000000" w:themeColor="text1"/>
          <w:sz w:val="22"/>
          <w:szCs w:val="22"/>
        </w:rPr>
        <w:t xml:space="preserve"> More Tales from the Riverbank </w:t>
      </w:r>
      <w:r w:rsidR="002B73E9" w:rsidRPr="002B73E9">
        <w:rPr>
          <w:rFonts w:asciiTheme="majorHAnsi" w:hAnsiTheme="majorHAnsi" w:cs="Arial"/>
          <w:color w:val="000000" w:themeColor="text1"/>
          <w:sz w:val="22"/>
          <w:szCs w:val="22"/>
        </w:rPr>
        <w:t xml:space="preserve">LONDON </w:t>
      </w:r>
      <w:r w:rsidR="00C634B4" w:rsidRPr="002B73E9">
        <w:rPr>
          <w:rFonts w:asciiTheme="majorHAnsi" w:hAnsiTheme="majorHAnsi" w:cs="Arial"/>
          <w:color w:val="000000" w:themeColor="text1"/>
          <w:sz w:val="22"/>
          <w:szCs w:val="22"/>
        </w:rPr>
        <w:t>2016</w:t>
      </w:r>
    </w:p>
    <w:p w14:paraId="75358AB7" w14:textId="77777777" w:rsidR="002B73E9" w:rsidRPr="002B73E9" w:rsidRDefault="002B73E9" w:rsidP="00CC6C2C">
      <w:pPr>
        <w:rPr>
          <w:rFonts w:asciiTheme="majorHAnsi" w:hAnsiTheme="majorHAnsi" w:cs="Arial"/>
          <w:color w:val="000000" w:themeColor="text1"/>
          <w:sz w:val="22"/>
          <w:szCs w:val="22"/>
        </w:rPr>
      </w:pPr>
      <w:r w:rsidRPr="002B73E9">
        <w:rPr>
          <w:rFonts w:asciiTheme="majorHAnsi" w:hAnsiTheme="majorHAnsi" w:cs="Arial"/>
          <w:b/>
          <w:color w:val="000000" w:themeColor="text1"/>
          <w:sz w:val="22"/>
          <w:szCs w:val="22"/>
        </w:rPr>
        <w:t>Title:</w:t>
      </w:r>
      <w:r>
        <w:rPr>
          <w:rFonts w:asciiTheme="majorHAnsi" w:hAnsiTheme="majorHAnsi" w:cs="Arial"/>
          <w:color w:val="000000" w:themeColor="text1"/>
          <w:sz w:val="22"/>
          <w:szCs w:val="22"/>
        </w:rPr>
        <w:t xml:space="preserve"> Pharmacy issues and Critical Care</w:t>
      </w:r>
    </w:p>
    <w:p w14:paraId="22177FD9" w14:textId="2A58086F" w:rsidR="00B272C6" w:rsidRPr="002B73E9" w:rsidRDefault="002B73E9" w:rsidP="004B6734">
      <w:pPr>
        <w:rPr>
          <w:rFonts w:asciiTheme="majorHAnsi" w:hAnsiTheme="majorHAnsi" w:cs="Arial"/>
          <w:color w:val="000000" w:themeColor="text1"/>
          <w:sz w:val="22"/>
          <w:szCs w:val="22"/>
        </w:rPr>
      </w:pPr>
      <w:r w:rsidRPr="002B73E9">
        <w:rPr>
          <w:rFonts w:asciiTheme="majorHAnsi" w:hAnsiTheme="majorHAnsi" w:cs="Arial"/>
          <w:b/>
          <w:color w:val="000000" w:themeColor="text1"/>
          <w:sz w:val="22"/>
          <w:szCs w:val="22"/>
        </w:rPr>
        <w:t>Meeting:</w:t>
      </w:r>
      <w:r w:rsidRPr="002B73E9">
        <w:rPr>
          <w:rFonts w:asciiTheme="majorHAnsi" w:hAnsiTheme="majorHAnsi" w:cs="Arial"/>
          <w:color w:val="000000" w:themeColor="text1"/>
          <w:sz w:val="22"/>
          <w:szCs w:val="22"/>
        </w:rPr>
        <w:t xml:space="preserve"> ECMO Simulation Course, LONDON</w:t>
      </w:r>
      <w:r w:rsidR="006236DD">
        <w:rPr>
          <w:rFonts w:asciiTheme="majorHAnsi" w:hAnsiTheme="majorHAnsi" w:cs="Arial"/>
          <w:color w:val="000000" w:themeColor="text1"/>
          <w:sz w:val="22"/>
          <w:szCs w:val="22"/>
        </w:rPr>
        <w:t>2016,</w:t>
      </w:r>
      <w:r w:rsidRPr="002B73E9">
        <w:rPr>
          <w:rFonts w:asciiTheme="majorHAnsi" w:hAnsiTheme="majorHAnsi" w:cs="Arial"/>
          <w:color w:val="000000" w:themeColor="text1"/>
          <w:sz w:val="22"/>
          <w:szCs w:val="22"/>
        </w:rPr>
        <w:t xml:space="preserve"> 2015, 2014,2013</w:t>
      </w:r>
    </w:p>
    <w:p w14:paraId="7A907AED" w14:textId="77777777" w:rsidR="002B73E9" w:rsidRDefault="002B73E9" w:rsidP="004B6734">
      <w:pPr>
        <w:rPr>
          <w:rFonts w:asciiTheme="majorHAnsi" w:hAnsiTheme="majorHAnsi" w:cs="Arial"/>
          <w:color w:val="000000" w:themeColor="text1"/>
          <w:sz w:val="22"/>
          <w:szCs w:val="22"/>
        </w:rPr>
      </w:pPr>
      <w:r w:rsidRPr="002B73E9">
        <w:rPr>
          <w:rFonts w:asciiTheme="majorHAnsi" w:hAnsiTheme="majorHAnsi" w:cs="Arial"/>
          <w:b/>
          <w:color w:val="000000" w:themeColor="text1"/>
          <w:sz w:val="22"/>
          <w:szCs w:val="22"/>
        </w:rPr>
        <w:t>Title</w:t>
      </w:r>
      <w:r>
        <w:rPr>
          <w:rFonts w:asciiTheme="majorHAnsi" w:hAnsiTheme="majorHAnsi" w:cs="Arial"/>
          <w:color w:val="000000" w:themeColor="text1"/>
          <w:sz w:val="22"/>
          <w:szCs w:val="22"/>
        </w:rPr>
        <w:t>:</w:t>
      </w:r>
      <w:r w:rsidRPr="002B73E9">
        <w:rPr>
          <w:rFonts w:asciiTheme="majorHAnsi" w:hAnsiTheme="majorHAnsi" w:cs="Arial"/>
          <w:color w:val="000000" w:themeColor="text1"/>
          <w:sz w:val="22"/>
          <w:szCs w:val="22"/>
        </w:rPr>
        <w:t xml:space="preserve"> PK and ECMO: what does it mean </w:t>
      </w:r>
    </w:p>
    <w:p w14:paraId="057C513B" w14:textId="102726EE" w:rsidR="006236DD" w:rsidRDefault="006236DD" w:rsidP="004B6734">
      <w:pPr>
        <w:rPr>
          <w:rFonts w:asciiTheme="majorHAnsi" w:hAnsiTheme="majorHAnsi" w:cs="Arial"/>
          <w:color w:val="000000" w:themeColor="text1"/>
          <w:sz w:val="22"/>
          <w:szCs w:val="22"/>
        </w:rPr>
      </w:pPr>
      <w:r w:rsidRPr="006236DD">
        <w:rPr>
          <w:rFonts w:asciiTheme="majorHAnsi" w:hAnsiTheme="majorHAnsi" w:cs="Arial"/>
          <w:b/>
          <w:color w:val="000000" w:themeColor="text1"/>
          <w:sz w:val="22"/>
          <w:szCs w:val="22"/>
        </w:rPr>
        <w:t>Meeting:</w:t>
      </w:r>
      <w:r>
        <w:rPr>
          <w:rFonts w:asciiTheme="majorHAnsi" w:hAnsiTheme="majorHAnsi" w:cs="Arial"/>
          <w:color w:val="000000" w:themeColor="text1"/>
          <w:sz w:val="22"/>
          <w:szCs w:val="22"/>
        </w:rPr>
        <w:t xml:space="preserve"> Delirium, Intensive Care Society, LONDON</w:t>
      </w:r>
    </w:p>
    <w:p w14:paraId="32506AE2" w14:textId="0E485F99" w:rsidR="006236DD" w:rsidRDefault="006236DD" w:rsidP="004B6734">
      <w:pPr>
        <w:rPr>
          <w:rFonts w:asciiTheme="majorHAnsi" w:hAnsiTheme="majorHAnsi" w:cs="Arial"/>
          <w:color w:val="000000" w:themeColor="text1"/>
          <w:sz w:val="22"/>
          <w:szCs w:val="22"/>
        </w:rPr>
      </w:pPr>
      <w:r w:rsidRPr="006236DD">
        <w:rPr>
          <w:rFonts w:asciiTheme="majorHAnsi" w:hAnsiTheme="majorHAnsi" w:cs="Arial"/>
          <w:b/>
          <w:color w:val="000000" w:themeColor="text1"/>
          <w:sz w:val="22"/>
          <w:szCs w:val="22"/>
        </w:rPr>
        <w:t>Title</w:t>
      </w:r>
      <w:r>
        <w:rPr>
          <w:rFonts w:asciiTheme="majorHAnsi" w:hAnsiTheme="majorHAnsi" w:cs="Arial"/>
          <w:color w:val="000000" w:themeColor="text1"/>
          <w:sz w:val="22"/>
          <w:szCs w:val="22"/>
        </w:rPr>
        <w:t>: Treating delirium in the ICU</w:t>
      </w:r>
    </w:p>
    <w:p w14:paraId="0D45034D" w14:textId="77777777" w:rsidR="006236DD" w:rsidRPr="002B73E9" w:rsidRDefault="006236DD" w:rsidP="004B6734">
      <w:pPr>
        <w:rPr>
          <w:rFonts w:asciiTheme="majorHAnsi" w:hAnsiTheme="majorHAnsi" w:cs="Arial"/>
          <w:color w:val="000000" w:themeColor="text1"/>
          <w:sz w:val="22"/>
          <w:szCs w:val="22"/>
        </w:rPr>
      </w:pPr>
    </w:p>
    <w:p w14:paraId="13C8C0CC" w14:textId="77777777" w:rsidR="004E1B12" w:rsidRDefault="004E1B12" w:rsidP="004E1B12">
      <w:pPr>
        <w:rPr>
          <w:rFonts w:asciiTheme="majorHAnsi" w:hAnsiTheme="majorHAnsi" w:cs="Arial"/>
          <w:b/>
          <w:color w:val="0000FF"/>
          <w:sz w:val="22"/>
          <w:szCs w:val="22"/>
        </w:rPr>
      </w:pPr>
    </w:p>
    <w:p w14:paraId="17991EC4" w14:textId="77777777" w:rsidR="004E1B12" w:rsidRDefault="004E1B12" w:rsidP="004E1B12">
      <w:pPr>
        <w:rPr>
          <w:rFonts w:asciiTheme="majorHAnsi" w:hAnsiTheme="majorHAnsi" w:cs="Arial"/>
          <w:b/>
          <w:color w:val="0000FF"/>
          <w:sz w:val="22"/>
          <w:szCs w:val="22"/>
        </w:rPr>
      </w:pPr>
    </w:p>
    <w:p w14:paraId="683DF1B5" w14:textId="335759D7" w:rsidR="006D0C39" w:rsidRPr="00965EA7" w:rsidRDefault="006D0C39" w:rsidP="00965EA7">
      <w:pPr>
        <w:pStyle w:val="ListParagraph"/>
        <w:numPr>
          <w:ilvl w:val="0"/>
          <w:numId w:val="8"/>
        </w:numPr>
        <w:rPr>
          <w:rFonts w:asciiTheme="majorHAnsi" w:hAnsiTheme="majorHAnsi" w:cs="Arial"/>
          <w:bCs/>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5EA7">
        <w:rPr>
          <w:rFonts w:asciiTheme="majorHAnsi" w:hAnsiTheme="majorHAnsi" w:cs="Arial"/>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965EA7">
        <w:rPr>
          <w:rFonts w:asciiTheme="majorHAnsi" w:hAnsiTheme="majorHAnsi" w:cs="Arial"/>
          <w:bCs/>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eer Reviewed Publications</w:t>
      </w:r>
    </w:p>
    <w:p w14:paraId="761D3094" w14:textId="77777777" w:rsidR="00F34112" w:rsidRDefault="00F34112" w:rsidP="00A27E0A">
      <w:pPr>
        <w:rPr>
          <w:rFonts w:asciiTheme="majorHAnsi" w:hAnsiTheme="majorHAnsi" w:cs="Arial"/>
          <w:b/>
          <w:color w:val="0000FF"/>
          <w:sz w:val="22"/>
          <w:szCs w:val="22"/>
        </w:rPr>
      </w:pPr>
    </w:p>
    <w:p w14:paraId="344F39F6" w14:textId="5A767A45" w:rsidR="00FC434B" w:rsidRDefault="00DA271B" w:rsidP="00A27E0A">
      <w:pPr>
        <w:rPr>
          <w:rFonts w:asciiTheme="majorHAnsi" w:hAnsiTheme="majorHAnsi" w:cs="Arial"/>
          <w:b/>
          <w:color w:val="000000" w:themeColor="text1"/>
          <w:sz w:val="22"/>
          <w:szCs w:val="22"/>
        </w:rPr>
      </w:pPr>
      <w:r w:rsidRPr="008B5F2E">
        <w:rPr>
          <w:rFonts w:asciiTheme="majorHAnsi" w:hAnsiTheme="majorHAnsi" w:cs="Arial"/>
          <w:b/>
          <w:color w:val="000000" w:themeColor="text1"/>
          <w:sz w:val="22"/>
          <w:szCs w:val="22"/>
        </w:rPr>
        <w:t>201</w:t>
      </w:r>
      <w:r w:rsidR="00750BDF" w:rsidRPr="008B5F2E">
        <w:rPr>
          <w:rFonts w:asciiTheme="majorHAnsi" w:hAnsiTheme="majorHAnsi" w:cs="Arial"/>
          <w:b/>
          <w:color w:val="000000" w:themeColor="text1"/>
          <w:sz w:val="22"/>
          <w:szCs w:val="22"/>
        </w:rPr>
        <w:t>8</w:t>
      </w:r>
      <w:bookmarkStart w:id="0" w:name="_gjdgxs" w:colFirst="0" w:colLast="0"/>
      <w:bookmarkEnd w:id="0"/>
    </w:p>
    <w:p w14:paraId="0E3D94BE" w14:textId="1A9EE335" w:rsidR="005B7156" w:rsidRDefault="005B7156" w:rsidP="00A27E0A">
      <w:pPr>
        <w:rPr>
          <w:rFonts w:asciiTheme="majorHAnsi" w:hAnsiTheme="majorHAnsi" w:cs="Arial"/>
          <w:b/>
          <w:color w:val="000000" w:themeColor="text1"/>
          <w:sz w:val="22"/>
          <w:szCs w:val="22"/>
        </w:rPr>
      </w:pPr>
      <w:r>
        <w:rPr>
          <w:rFonts w:asciiTheme="majorHAnsi" w:hAnsiTheme="majorHAnsi" w:cs="Arial"/>
          <w:b/>
          <w:color w:val="000000" w:themeColor="text1"/>
          <w:sz w:val="22"/>
          <w:szCs w:val="22"/>
        </w:rPr>
        <w:t>Original Articles</w:t>
      </w:r>
    </w:p>
    <w:p w14:paraId="5C7F2E7D" w14:textId="77777777" w:rsidR="005B7156" w:rsidRDefault="005B7156" w:rsidP="00A27E0A">
      <w:pPr>
        <w:rPr>
          <w:rFonts w:asciiTheme="majorHAnsi" w:hAnsiTheme="majorHAnsi" w:cs="Arial"/>
          <w:b/>
          <w:color w:val="000000" w:themeColor="text1"/>
          <w:sz w:val="22"/>
          <w:szCs w:val="22"/>
        </w:rPr>
      </w:pPr>
    </w:p>
    <w:p w14:paraId="272B344C" w14:textId="7F5B0182" w:rsidR="00710DCA" w:rsidRPr="005B7156" w:rsidRDefault="00710DCA" w:rsidP="005B7156">
      <w:pPr>
        <w:pStyle w:val="ListParagraph"/>
        <w:numPr>
          <w:ilvl w:val="0"/>
          <w:numId w:val="9"/>
        </w:numPr>
        <w:rPr>
          <w:rFonts w:asciiTheme="majorHAnsi" w:eastAsiaTheme="minorEastAsia" w:hAnsiTheme="majorHAnsi" w:cs="Arial"/>
          <w:bCs/>
          <w:color w:val="000000" w:themeColor="text1"/>
          <w:lang w:eastAsia="en-GB"/>
        </w:rPr>
      </w:pPr>
      <w:r w:rsidRPr="005B7156">
        <w:rPr>
          <w:rFonts w:asciiTheme="majorHAnsi" w:eastAsiaTheme="minorEastAsia" w:hAnsiTheme="majorHAnsi" w:cs="Arial"/>
          <w:bCs/>
          <w:color w:val="000000" w:themeColor="text1"/>
          <w:lang w:eastAsia="en-GB"/>
        </w:rPr>
        <w:t>Edgeworth, Shankar Hari M, Wyncoll D, McKenzie CA Long-term adherence to a</w:t>
      </w:r>
      <w:r w:rsidRPr="005B7156">
        <w:rPr>
          <w:rFonts w:asciiTheme="majorHAnsi" w:eastAsiaTheme="minorEastAsia" w:hAnsiTheme="majorHAnsi" w:cs="Arial"/>
          <w:bCs/>
          <w:color w:val="000000" w:themeColor="text1"/>
          <w:lang w:val="x-none" w:eastAsia="en-GB"/>
        </w:rPr>
        <w:t xml:space="preserve"> 5</w:t>
      </w:r>
      <w:r w:rsidRPr="005B7156">
        <w:rPr>
          <w:rFonts w:asciiTheme="majorHAnsi" w:eastAsiaTheme="minorEastAsia" w:hAnsiTheme="majorHAnsi" w:cs="Arial"/>
          <w:bCs/>
          <w:color w:val="000000" w:themeColor="text1"/>
          <w:lang w:eastAsia="en-GB"/>
        </w:rPr>
        <w:t>-</w:t>
      </w:r>
      <w:r w:rsidRPr="005B7156">
        <w:rPr>
          <w:rFonts w:asciiTheme="majorHAnsi" w:eastAsiaTheme="minorEastAsia" w:hAnsiTheme="majorHAnsi" w:cs="Arial"/>
          <w:bCs/>
          <w:color w:val="000000" w:themeColor="text1"/>
          <w:lang w:val="x-none" w:eastAsia="en-GB"/>
        </w:rPr>
        <w:t>day</w:t>
      </w:r>
      <w:r w:rsidRPr="005B7156">
        <w:rPr>
          <w:rFonts w:asciiTheme="majorHAnsi" w:eastAsiaTheme="minorEastAsia" w:hAnsiTheme="majorHAnsi" w:cs="Arial"/>
          <w:bCs/>
          <w:color w:val="000000" w:themeColor="text1"/>
          <w:lang w:eastAsia="en-GB"/>
        </w:rPr>
        <w:t xml:space="preserve"> antibiotic course </w:t>
      </w:r>
      <w:r w:rsidRPr="005B7156">
        <w:rPr>
          <w:rFonts w:asciiTheme="majorHAnsi" w:eastAsiaTheme="minorEastAsia" w:hAnsiTheme="majorHAnsi" w:cs="Arial"/>
          <w:bCs/>
          <w:color w:val="000000" w:themeColor="text1"/>
          <w:lang w:val="x-none" w:eastAsia="en-GB"/>
        </w:rPr>
        <w:t xml:space="preserve">guideline for treatment of intensive care unit associated Gram-negative Infections </w:t>
      </w:r>
      <w:r w:rsidRPr="005B7156">
        <w:rPr>
          <w:rFonts w:asciiTheme="majorHAnsi" w:eastAsiaTheme="minorEastAsia" w:hAnsiTheme="majorHAnsi" w:cs="Arial"/>
          <w:bCs/>
          <w:color w:val="000000" w:themeColor="text1"/>
          <w:lang w:val="en-US" w:eastAsia="en-GB"/>
        </w:rPr>
        <w:t>Journal of Antimicrobial Chemotherapy. 2014 69 (6): 1688-1694doi: 10.1093.</w:t>
      </w:r>
    </w:p>
    <w:p w14:paraId="7B47AD1B" w14:textId="4CD82640"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bCs/>
          <w:color w:val="000000" w:themeColor="text1"/>
          <w:sz w:val="22"/>
          <w:szCs w:val="22"/>
          <w:lang w:eastAsia="en-GB"/>
        </w:rPr>
        <w:t> </w:t>
      </w:r>
    </w:p>
    <w:p w14:paraId="07C8DC79" w14:textId="10B1B393" w:rsidR="00710DCA" w:rsidRPr="005B7156" w:rsidRDefault="00710DCA" w:rsidP="005B7156">
      <w:pPr>
        <w:pStyle w:val="ListParagraph"/>
        <w:numPr>
          <w:ilvl w:val="0"/>
          <w:numId w:val="9"/>
        </w:numPr>
        <w:rPr>
          <w:rFonts w:asciiTheme="majorHAnsi" w:eastAsiaTheme="minorEastAsia" w:hAnsiTheme="majorHAnsi" w:cs="Arial"/>
          <w:bCs/>
          <w:color w:val="000000" w:themeColor="text1"/>
          <w:lang w:eastAsia="en-GB"/>
        </w:rPr>
      </w:pPr>
      <w:r w:rsidRPr="005B7156">
        <w:rPr>
          <w:rFonts w:asciiTheme="majorHAnsi" w:eastAsiaTheme="minorEastAsia" w:hAnsiTheme="majorHAnsi" w:cs="Arial"/>
          <w:bCs/>
          <w:color w:val="000000" w:themeColor="text1"/>
          <w:lang w:eastAsia="en-GB"/>
        </w:rPr>
        <w:t>Yassin SM, Terblanche M, Yassin J, McKenzie CA. A web-based survey of United Kingdom sedation practice in the intensive care unit. J Crit Care. 2015 Apr;30(2):436.e1-6. doi: 10.1016/j.jcrc.2014.11.006</w:t>
      </w:r>
    </w:p>
    <w:p w14:paraId="14884B91" w14:textId="6A117C08" w:rsidR="00710DCA" w:rsidRPr="00710DCA" w:rsidRDefault="006E1CAC" w:rsidP="00710DCA">
      <w:pPr>
        <w:rPr>
          <w:rFonts w:asciiTheme="majorHAnsi" w:eastAsiaTheme="minorEastAsia" w:hAnsiTheme="majorHAnsi" w:cs="Arial"/>
          <w:color w:val="000000" w:themeColor="text1"/>
          <w:sz w:val="22"/>
          <w:szCs w:val="22"/>
          <w:lang w:eastAsia="en-GB"/>
        </w:rPr>
      </w:pPr>
      <w:r>
        <w:rPr>
          <w:rFonts w:asciiTheme="majorHAnsi" w:eastAsiaTheme="minorEastAsia" w:hAnsiTheme="majorHAnsi" w:cs="Arial"/>
          <w:bCs/>
          <w:color w:val="000000" w:themeColor="text1"/>
          <w:sz w:val="22"/>
          <w:szCs w:val="22"/>
          <w:lang w:eastAsia="en-GB"/>
        </w:rPr>
        <w:t xml:space="preserve">              </w:t>
      </w:r>
      <w:r w:rsidR="00710DCA" w:rsidRPr="00710DCA">
        <w:rPr>
          <w:rFonts w:asciiTheme="majorHAnsi" w:eastAsiaTheme="minorEastAsia" w:hAnsiTheme="majorHAnsi" w:cs="Arial"/>
          <w:bCs/>
          <w:color w:val="000000" w:themeColor="text1"/>
          <w:sz w:val="22"/>
          <w:szCs w:val="22"/>
          <w:lang w:eastAsia="en-GB"/>
        </w:rPr>
        <w:t>(Corresponding)</w:t>
      </w:r>
    </w:p>
    <w:p w14:paraId="4BC7BF6F"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bCs/>
          <w:color w:val="000000" w:themeColor="text1"/>
          <w:sz w:val="22"/>
          <w:szCs w:val="22"/>
          <w:lang w:eastAsia="en-GB"/>
        </w:rPr>
        <w:t> </w:t>
      </w:r>
    </w:p>
    <w:p w14:paraId="4907E349" w14:textId="34F670A3" w:rsidR="00710DCA" w:rsidRPr="005B7156" w:rsidRDefault="00710DCA" w:rsidP="005B7156">
      <w:pPr>
        <w:pStyle w:val="ListParagraph"/>
        <w:numPr>
          <w:ilvl w:val="0"/>
          <w:numId w:val="9"/>
        </w:numPr>
        <w:rPr>
          <w:rFonts w:asciiTheme="majorHAnsi" w:eastAsiaTheme="minorEastAsia" w:hAnsiTheme="majorHAnsi" w:cs="Arial"/>
          <w:color w:val="000000" w:themeColor="text1"/>
          <w:lang w:eastAsia="en-GB"/>
        </w:rPr>
      </w:pPr>
      <w:r w:rsidRPr="005B7156">
        <w:rPr>
          <w:rFonts w:asciiTheme="majorHAnsi" w:eastAsiaTheme="minorEastAsia" w:hAnsiTheme="majorHAnsi" w:cs="Arial"/>
          <w:bCs/>
          <w:color w:val="000000" w:themeColor="text1"/>
          <w:lang w:eastAsia="en-GB"/>
        </w:rPr>
        <w:t xml:space="preserve">Shulman R, McKenzie CA, Landa J, et al. Pharmacist’s review and outcomes: Treatment-enhancing contributions tallied, evaluated, and documented (PROTECTED-UK). </w:t>
      </w:r>
      <w:r w:rsidRPr="005B7156">
        <w:rPr>
          <w:rFonts w:asciiTheme="majorHAnsi" w:eastAsiaTheme="minorEastAsia" w:hAnsiTheme="majorHAnsi" w:cs="Arial"/>
          <w:bCs/>
          <w:i/>
          <w:iCs/>
          <w:color w:val="000000" w:themeColor="text1"/>
          <w:lang w:eastAsia="en-GB"/>
        </w:rPr>
        <w:t>J Crit Care</w:t>
      </w:r>
      <w:r w:rsidRPr="005B7156">
        <w:rPr>
          <w:rFonts w:asciiTheme="majorHAnsi" w:eastAsiaTheme="minorEastAsia" w:hAnsiTheme="majorHAnsi" w:cs="Arial"/>
          <w:bCs/>
          <w:color w:val="000000" w:themeColor="text1"/>
          <w:lang w:eastAsia="en-GB"/>
        </w:rPr>
        <w:t>. 2015;30(4). doi:10.1016/j.jcrc.2015.04.008.</w:t>
      </w:r>
    </w:p>
    <w:p w14:paraId="4EA738D1" w14:textId="2342A381" w:rsidR="00710DCA" w:rsidRPr="00710DCA" w:rsidRDefault="006E1CAC" w:rsidP="00710DCA">
      <w:pPr>
        <w:rPr>
          <w:rFonts w:asciiTheme="majorHAnsi" w:eastAsiaTheme="minorEastAsia" w:hAnsiTheme="majorHAnsi" w:cs="Arial"/>
          <w:color w:val="000000" w:themeColor="text1"/>
          <w:sz w:val="22"/>
          <w:szCs w:val="22"/>
          <w:lang w:eastAsia="en-GB"/>
        </w:rPr>
      </w:pPr>
      <w:r>
        <w:rPr>
          <w:rFonts w:asciiTheme="majorHAnsi" w:eastAsiaTheme="minorEastAsia" w:hAnsiTheme="majorHAnsi" w:cs="Arial"/>
          <w:bCs/>
          <w:color w:val="000000" w:themeColor="text1"/>
          <w:sz w:val="22"/>
          <w:szCs w:val="22"/>
          <w:lang w:eastAsia="en-GB"/>
        </w:rPr>
        <w:t xml:space="preserve">              </w:t>
      </w:r>
      <w:r w:rsidR="00710DCA" w:rsidRPr="00710DCA">
        <w:rPr>
          <w:rFonts w:asciiTheme="majorHAnsi" w:eastAsiaTheme="minorEastAsia" w:hAnsiTheme="majorHAnsi" w:cs="Arial"/>
          <w:bCs/>
          <w:color w:val="000000" w:themeColor="text1"/>
          <w:sz w:val="22"/>
          <w:szCs w:val="22"/>
          <w:lang w:eastAsia="en-GB"/>
        </w:rPr>
        <w:t>(Joint first)</w:t>
      </w:r>
    </w:p>
    <w:p w14:paraId="003B86D7"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bCs/>
          <w:color w:val="000000" w:themeColor="text1"/>
          <w:sz w:val="22"/>
          <w:szCs w:val="22"/>
          <w:lang w:eastAsia="en-GB"/>
        </w:rPr>
        <w:t> </w:t>
      </w:r>
    </w:p>
    <w:p w14:paraId="06B0A294" w14:textId="3A18463E" w:rsidR="00710DCA" w:rsidRPr="005B7156" w:rsidRDefault="00710DCA" w:rsidP="005B7156">
      <w:pPr>
        <w:pStyle w:val="ListParagraph"/>
        <w:numPr>
          <w:ilvl w:val="0"/>
          <w:numId w:val="9"/>
        </w:numPr>
        <w:rPr>
          <w:rFonts w:asciiTheme="majorHAnsi" w:eastAsiaTheme="minorEastAsia" w:hAnsiTheme="majorHAnsi" w:cs="Arial"/>
          <w:color w:val="000000" w:themeColor="text1"/>
          <w:lang w:eastAsia="en-GB"/>
        </w:rPr>
      </w:pPr>
      <w:r w:rsidRPr="005B7156">
        <w:rPr>
          <w:rFonts w:asciiTheme="majorHAnsi" w:eastAsiaTheme="minorEastAsia" w:hAnsiTheme="majorHAnsi" w:cs="Arial"/>
          <w:bCs/>
          <w:color w:val="000000" w:themeColor="text1"/>
          <w:lang w:eastAsia="en-GB"/>
        </w:rPr>
        <w:t xml:space="preserve">Borthwick M, Barton G, Bourne RS, McKenzie C. Critical care pharmacy workforce: UK deployment and characteristics in 2015. </w:t>
      </w:r>
      <w:r w:rsidRPr="005B7156">
        <w:rPr>
          <w:rFonts w:asciiTheme="majorHAnsi" w:eastAsiaTheme="minorEastAsia" w:hAnsiTheme="majorHAnsi" w:cs="Arial"/>
          <w:bCs/>
          <w:i/>
          <w:iCs/>
          <w:color w:val="000000" w:themeColor="text1"/>
          <w:lang w:eastAsia="en-GB"/>
        </w:rPr>
        <w:t>Int J Pharm Pract</w:t>
      </w:r>
      <w:r w:rsidRPr="005B7156">
        <w:rPr>
          <w:rFonts w:asciiTheme="majorHAnsi" w:eastAsiaTheme="minorEastAsia" w:hAnsiTheme="majorHAnsi" w:cs="Arial"/>
          <w:bCs/>
          <w:color w:val="000000" w:themeColor="text1"/>
          <w:lang w:eastAsia="en-GB"/>
        </w:rPr>
        <w:t>. 2017. doi:10.1111/ijpp.12408.</w:t>
      </w:r>
    </w:p>
    <w:p w14:paraId="4159AB49"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bCs/>
          <w:color w:val="000000" w:themeColor="text1"/>
          <w:sz w:val="22"/>
          <w:szCs w:val="22"/>
          <w:lang w:eastAsia="en-GB"/>
        </w:rPr>
        <w:t> </w:t>
      </w:r>
    </w:p>
    <w:p w14:paraId="280CD51F" w14:textId="10D60ED0" w:rsidR="00710DCA" w:rsidRPr="005B7156" w:rsidRDefault="00710DCA" w:rsidP="005B7156">
      <w:pPr>
        <w:pStyle w:val="ListParagraph"/>
        <w:numPr>
          <w:ilvl w:val="0"/>
          <w:numId w:val="9"/>
        </w:numPr>
        <w:rPr>
          <w:rFonts w:asciiTheme="majorHAnsi" w:eastAsiaTheme="minorEastAsia" w:hAnsiTheme="majorHAnsi" w:cs="Arial"/>
          <w:color w:val="000000" w:themeColor="text1"/>
          <w:lang w:eastAsia="en-GB"/>
        </w:rPr>
      </w:pPr>
      <w:proofErr w:type="spellStart"/>
      <w:r w:rsidRPr="005B7156">
        <w:rPr>
          <w:rFonts w:asciiTheme="majorHAnsi" w:eastAsiaTheme="minorEastAsia" w:hAnsiTheme="majorHAnsi" w:cs="Arial"/>
          <w:bCs/>
          <w:color w:val="000000" w:themeColor="text1"/>
          <w:lang w:eastAsia="en-GB"/>
        </w:rPr>
        <w:t>Rudall</w:t>
      </w:r>
      <w:proofErr w:type="spellEnd"/>
      <w:r w:rsidRPr="005B7156">
        <w:rPr>
          <w:rFonts w:asciiTheme="majorHAnsi" w:eastAsiaTheme="minorEastAsia" w:hAnsiTheme="majorHAnsi" w:cs="Arial"/>
          <w:bCs/>
          <w:color w:val="000000" w:themeColor="text1"/>
          <w:lang w:eastAsia="en-GB"/>
        </w:rPr>
        <w:t xml:space="preserve"> N, </w:t>
      </w:r>
      <w:proofErr w:type="spellStart"/>
      <w:r w:rsidRPr="005B7156">
        <w:rPr>
          <w:rFonts w:asciiTheme="majorHAnsi" w:eastAsiaTheme="minorEastAsia" w:hAnsiTheme="majorHAnsi" w:cs="Arial"/>
          <w:bCs/>
          <w:color w:val="000000" w:themeColor="text1"/>
          <w:lang w:eastAsia="en-GB"/>
        </w:rPr>
        <w:t>Mckenzie</w:t>
      </w:r>
      <w:proofErr w:type="spellEnd"/>
      <w:r w:rsidRPr="005B7156">
        <w:rPr>
          <w:rFonts w:asciiTheme="majorHAnsi" w:eastAsiaTheme="minorEastAsia" w:hAnsiTheme="majorHAnsi" w:cs="Arial"/>
          <w:bCs/>
          <w:color w:val="000000" w:themeColor="text1"/>
          <w:lang w:eastAsia="en-GB"/>
        </w:rPr>
        <w:t xml:space="preserve"> C, Landa J, Bourne RS, Bates I, Shulman R. PROTECTED-UK - Clinical pharmacist interventions in the UK critical care unit: Exploration of </w:t>
      </w:r>
      <w:r w:rsidRPr="005B7156">
        <w:rPr>
          <w:rFonts w:asciiTheme="majorHAnsi" w:eastAsiaTheme="minorEastAsia" w:hAnsiTheme="majorHAnsi" w:cs="Arial"/>
          <w:bCs/>
          <w:color w:val="000000" w:themeColor="text1"/>
          <w:lang w:eastAsia="en-GB"/>
        </w:rPr>
        <w:lastRenderedPageBreak/>
        <w:t xml:space="preserve">relationship between intervention, service characteristics and experience level. </w:t>
      </w:r>
      <w:r w:rsidRPr="005B7156">
        <w:rPr>
          <w:rFonts w:asciiTheme="majorHAnsi" w:eastAsiaTheme="minorEastAsia" w:hAnsiTheme="majorHAnsi" w:cs="Arial"/>
          <w:bCs/>
          <w:i/>
          <w:iCs/>
          <w:color w:val="000000" w:themeColor="text1"/>
          <w:lang w:eastAsia="en-GB"/>
        </w:rPr>
        <w:t>Int J Pharm Pract</w:t>
      </w:r>
      <w:r w:rsidRPr="005B7156">
        <w:rPr>
          <w:rFonts w:asciiTheme="majorHAnsi" w:eastAsiaTheme="minorEastAsia" w:hAnsiTheme="majorHAnsi" w:cs="Arial"/>
          <w:bCs/>
          <w:color w:val="000000" w:themeColor="text1"/>
          <w:lang w:eastAsia="en-GB"/>
        </w:rPr>
        <w:t>. 2016. doi:10.1111/ijpp.12304. (corresponding)</w:t>
      </w:r>
    </w:p>
    <w:p w14:paraId="0F58C701"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bCs/>
          <w:color w:val="000000" w:themeColor="text1"/>
          <w:sz w:val="22"/>
          <w:szCs w:val="22"/>
          <w:lang w:eastAsia="en-GB"/>
        </w:rPr>
        <w:t> </w:t>
      </w:r>
    </w:p>
    <w:p w14:paraId="5BD72271" w14:textId="0A795293" w:rsidR="00710DCA" w:rsidRPr="005B7156" w:rsidRDefault="00710DCA" w:rsidP="005B7156">
      <w:pPr>
        <w:pStyle w:val="ListParagraph"/>
        <w:numPr>
          <w:ilvl w:val="0"/>
          <w:numId w:val="9"/>
        </w:numPr>
        <w:rPr>
          <w:rFonts w:asciiTheme="majorHAnsi" w:eastAsiaTheme="minorEastAsia" w:hAnsiTheme="majorHAnsi" w:cs="Arial"/>
          <w:color w:val="000000" w:themeColor="text1"/>
          <w:lang w:eastAsia="en-GB"/>
        </w:rPr>
      </w:pPr>
      <w:r w:rsidRPr="005B7156">
        <w:rPr>
          <w:rFonts w:asciiTheme="majorHAnsi" w:eastAsiaTheme="minorEastAsia" w:hAnsiTheme="majorHAnsi" w:cs="Arial"/>
          <w:bCs/>
          <w:color w:val="000000" w:themeColor="text1"/>
          <w:lang w:eastAsia="en-GB"/>
        </w:rPr>
        <w:t xml:space="preserve">Shankar-Hari M, Donnelly A, Pinto R, et al. The influence of statin exposure on inflammatory markers in patients with early bacterial infection: Pilot prospective cohort study. </w:t>
      </w:r>
      <w:r w:rsidRPr="005B7156">
        <w:rPr>
          <w:rFonts w:asciiTheme="majorHAnsi" w:eastAsiaTheme="minorEastAsia" w:hAnsiTheme="majorHAnsi" w:cs="Arial"/>
          <w:bCs/>
          <w:i/>
          <w:iCs/>
          <w:color w:val="000000" w:themeColor="text1"/>
          <w:lang w:eastAsia="en-GB"/>
        </w:rPr>
        <w:t>BMC Anesthesiol</w:t>
      </w:r>
      <w:r w:rsidRPr="005B7156">
        <w:rPr>
          <w:rFonts w:asciiTheme="majorHAnsi" w:eastAsiaTheme="minorEastAsia" w:hAnsiTheme="majorHAnsi" w:cs="Arial"/>
          <w:bCs/>
          <w:color w:val="000000" w:themeColor="text1"/>
          <w:lang w:eastAsia="en-GB"/>
        </w:rPr>
        <w:t>. 2014;14(1). doi:10.1186/1471-2253-14-106.</w:t>
      </w:r>
    </w:p>
    <w:p w14:paraId="675121EA"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w:t>
      </w:r>
    </w:p>
    <w:p w14:paraId="2E8EF82F"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w:t>
      </w:r>
    </w:p>
    <w:p w14:paraId="3DD3E550"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b/>
          <w:bCs/>
          <w:color w:val="000000" w:themeColor="text1"/>
          <w:sz w:val="22"/>
          <w:szCs w:val="22"/>
          <w:lang w:eastAsia="en-GB"/>
        </w:rPr>
        <w:t>Editorials</w:t>
      </w:r>
    </w:p>
    <w:p w14:paraId="0510F76C"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b/>
          <w:bCs/>
          <w:color w:val="000000" w:themeColor="text1"/>
          <w:sz w:val="22"/>
          <w:szCs w:val="22"/>
          <w:lang w:eastAsia="en-GB"/>
        </w:rPr>
        <w:t> </w:t>
      </w:r>
    </w:p>
    <w:p w14:paraId="76F0970A"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xml:space="preserve">1. Devlin JW, </w:t>
      </w:r>
      <w:r w:rsidRPr="00710DCA">
        <w:rPr>
          <w:rFonts w:asciiTheme="majorHAnsi" w:eastAsiaTheme="minorEastAsia" w:hAnsiTheme="majorHAnsi" w:cs="Arial"/>
          <w:b/>
          <w:bCs/>
          <w:color w:val="000000" w:themeColor="text1"/>
          <w:sz w:val="22"/>
          <w:szCs w:val="22"/>
          <w:lang w:eastAsia="en-GB"/>
        </w:rPr>
        <w:t>McKenzie C.</w:t>
      </w:r>
      <w:r w:rsidRPr="00710DCA">
        <w:rPr>
          <w:rFonts w:asciiTheme="majorHAnsi" w:eastAsiaTheme="minorEastAsia" w:hAnsiTheme="majorHAnsi" w:cs="Arial"/>
          <w:color w:val="000000" w:themeColor="text1"/>
          <w:sz w:val="22"/>
          <w:szCs w:val="22"/>
          <w:lang w:eastAsia="en-GB"/>
        </w:rPr>
        <w:t xml:space="preserve"> Expanding the Reach of Critical Care Pharmacists Globally*. </w:t>
      </w:r>
      <w:r w:rsidRPr="00710DCA">
        <w:rPr>
          <w:rFonts w:asciiTheme="majorHAnsi" w:eastAsiaTheme="minorEastAsia" w:hAnsiTheme="majorHAnsi" w:cs="Arial"/>
          <w:i/>
          <w:iCs/>
          <w:color w:val="000000" w:themeColor="text1"/>
          <w:sz w:val="22"/>
          <w:szCs w:val="22"/>
          <w:lang w:eastAsia="en-GB"/>
        </w:rPr>
        <w:t>Crit Care Med</w:t>
      </w:r>
      <w:r w:rsidRPr="00710DCA">
        <w:rPr>
          <w:rFonts w:asciiTheme="majorHAnsi" w:eastAsiaTheme="minorEastAsia" w:hAnsiTheme="majorHAnsi" w:cs="Arial"/>
          <w:color w:val="000000" w:themeColor="text1"/>
          <w:sz w:val="22"/>
          <w:szCs w:val="22"/>
          <w:lang w:eastAsia="en-GB"/>
        </w:rPr>
        <w:t>. 2018;46(2):328-330. doi:10.1097/CCM.0000000000002879.</w:t>
      </w:r>
    </w:p>
    <w:p w14:paraId="06DF4C4E"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xml:space="preserve">2.            Hanks F, </w:t>
      </w:r>
      <w:r w:rsidRPr="00710DCA">
        <w:rPr>
          <w:rFonts w:asciiTheme="majorHAnsi" w:eastAsiaTheme="minorEastAsia" w:hAnsiTheme="majorHAnsi" w:cs="Arial"/>
          <w:b/>
          <w:bCs/>
          <w:color w:val="000000" w:themeColor="text1"/>
          <w:sz w:val="22"/>
          <w:szCs w:val="22"/>
          <w:lang w:eastAsia="en-GB"/>
        </w:rPr>
        <w:t>McKenzie C</w:t>
      </w:r>
      <w:r w:rsidRPr="00710DCA">
        <w:rPr>
          <w:rFonts w:asciiTheme="majorHAnsi" w:eastAsiaTheme="minorEastAsia" w:hAnsiTheme="majorHAnsi" w:cs="Arial"/>
          <w:color w:val="000000" w:themeColor="text1"/>
          <w:sz w:val="22"/>
          <w:szCs w:val="22"/>
          <w:lang w:eastAsia="en-GB"/>
        </w:rPr>
        <w:t xml:space="preserve">. Paracetamol in intensive care – intravenous, oral or not at all? </w:t>
      </w:r>
      <w:r w:rsidRPr="00710DCA">
        <w:rPr>
          <w:rFonts w:asciiTheme="majorHAnsi" w:eastAsiaTheme="minorEastAsia" w:hAnsiTheme="majorHAnsi" w:cs="Arial"/>
          <w:i/>
          <w:iCs/>
          <w:color w:val="000000" w:themeColor="text1"/>
          <w:sz w:val="22"/>
          <w:szCs w:val="22"/>
          <w:lang w:eastAsia="en-GB"/>
        </w:rPr>
        <w:t>Anaesthesia</w:t>
      </w:r>
      <w:r w:rsidRPr="00710DCA">
        <w:rPr>
          <w:rFonts w:asciiTheme="majorHAnsi" w:eastAsiaTheme="minorEastAsia" w:hAnsiTheme="majorHAnsi" w:cs="Arial"/>
          <w:color w:val="000000" w:themeColor="text1"/>
          <w:sz w:val="22"/>
          <w:szCs w:val="22"/>
          <w:lang w:eastAsia="en-GB"/>
        </w:rPr>
        <w:t>. 2016;71(10). doi:10.1111/anae.13517.</w:t>
      </w:r>
    </w:p>
    <w:p w14:paraId="3F7EEE94"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b/>
          <w:bCs/>
          <w:color w:val="000000" w:themeColor="text1"/>
          <w:sz w:val="22"/>
          <w:szCs w:val="22"/>
          <w:lang w:eastAsia="en-GB"/>
        </w:rPr>
        <w:t xml:space="preserve">3. McKenzie C </w:t>
      </w:r>
      <w:r w:rsidRPr="00710DCA">
        <w:rPr>
          <w:rFonts w:asciiTheme="majorHAnsi" w:eastAsiaTheme="minorEastAsia" w:hAnsiTheme="majorHAnsi" w:cs="Arial"/>
          <w:color w:val="000000" w:themeColor="text1"/>
          <w:sz w:val="22"/>
          <w:szCs w:val="22"/>
          <w:lang w:eastAsia="en-GB"/>
        </w:rPr>
        <w:t>A Corticosteroids in Delirium: Yet Another Critical Care Conundrum?</w:t>
      </w:r>
    </w:p>
    <w:p w14:paraId="03937DFC"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Crit Care Med. 2015 Dec;43(12):2703-4. doi: 10.1097/CCM.0000000000001436. No abstract available.</w:t>
      </w:r>
    </w:p>
    <w:p w14:paraId="4C54D455"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PMID: 26575670</w:t>
      </w:r>
    </w:p>
    <w:p w14:paraId="6D62AC06"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w:t>
      </w:r>
    </w:p>
    <w:p w14:paraId="7D6E58A3"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w:t>
      </w:r>
    </w:p>
    <w:p w14:paraId="0D4B6C2A" w14:textId="77777777" w:rsidR="00710DCA" w:rsidRPr="005B7156" w:rsidRDefault="00710DCA" w:rsidP="00710DCA">
      <w:pPr>
        <w:rPr>
          <w:rFonts w:asciiTheme="majorHAnsi" w:eastAsiaTheme="minorEastAsia" w:hAnsiTheme="majorHAnsi" w:cs="Arial"/>
          <w:b/>
          <w:bCs/>
          <w:color w:val="000000" w:themeColor="text1"/>
          <w:sz w:val="22"/>
          <w:szCs w:val="22"/>
          <w:lang w:eastAsia="en-GB"/>
        </w:rPr>
      </w:pPr>
      <w:r w:rsidRPr="005B7156">
        <w:rPr>
          <w:rFonts w:asciiTheme="majorHAnsi" w:eastAsiaTheme="minorEastAsia" w:hAnsiTheme="majorHAnsi" w:cs="Arial"/>
          <w:b/>
          <w:bCs/>
          <w:color w:val="000000" w:themeColor="text1"/>
          <w:sz w:val="22"/>
          <w:szCs w:val="22"/>
          <w:lang w:eastAsia="en-GB"/>
        </w:rPr>
        <w:t>Feature articles</w:t>
      </w:r>
    </w:p>
    <w:p w14:paraId="21813FFB"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Edgeworth C. The Tale of the Consultant pharmacist and complex regional pain syndrome. Pharmacy in Practice September 25, 2018. </w:t>
      </w:r>
    </w:p>
    <w:p w14:paraId="768046EA" w14:textId="77777777" w:rsidR="00710DCA" w:rsidRPr="00710DCA" w:rsidRDefault="00710DCA" w:rsidP="00710DCA">
      <w:pPr>
        <w:rPr>
          <w:rFonts w:asciiTheme="majorHAnsi" w:eastAsiaTheme="minorEastAsia" w:hAnsiTheme="majorHAnsi" w:cs="Arial"/>
          <w:color w:val="000000" w:themeColor="text1"/>
          <w:sz w:val="22"/>
          <w:szCs w:val="22"/>
          <w:lang w:eastAsia="en-GB"/>
        </w:rPr>
      </w:pPr>
    </w:p>
    <w:p w14:paraId="322D6AD5" w14:textId="77777777" w:rsidR="00710DCA" w:rsidRPr="005B7156" w:rsidRDefault="00710DCA" w:rsidP="00710DCA">
      <w:pPr>
        <w:rPr>
          <w:rFonts w:asciiTheme="majorHAnsi" w:eastAsiaTheme="minorEastAsia" w:hAnsiTheme="majorHAnsi" w:cs="Arial"/>
          <w:b/>
          <w:bCs/>
          <w:color w:val="000000" w:themeColor="text1"/>
          <w:sz w:val="22"/>
          <w:szCs w:val="22"/>
          <w:lang w:eastAsia="en-GB"/>
        </w:rPr>
      </w:pPr>
      <w:r w:rsidRPr="005B7156">
        <w:rPr>
          <w:rFonts w:asciiTheme="majorHAnsi" w:eastAsiaTheme="minorEastAsia" w:hAnsiTheme="majorHAnsi" w:cs="Arial"/>
          <w:b/>
          <w:bCs/>
          <w:color w:val="000000" w:themeColor="text1"/>
          <w:sz w:val="22"/>
          <w:szCs w:val="22"/>
          <w:lang w:eastAsia="en-GB"/>
        </w:rPr>
        <w:t> </w:t>
      </w:r>
    </w:p>
    <w:p w14:paraId="13682F8B" w14:textId="77777777" w:rsidR="00710DCA" w:rsidRPr="005B7156" w:rsidRDefault="00710DCA" w:rsidP="00710DCA">
      <w:pPr>
        <w:rPr>
          <w:rFonts w:asciiTheme="majorHAnsi" w:eastAsiaTheme="minorEastAsia" w:hAnsiTheme="majorHAnsi" w:cs="Arial"/>
          <w:b/>
          <w:bCs/>
          <w:color w:val="000000" w:themeColor="text1"/>
          <w:sz w:val="22"/>
          <w:szCs w:val="22"/>
          <w:lang w:eastAsia="en-GB"/>
        </w:rPr>
      </w:pPr>
      <w:r w:rsidRPr="005B7156">
        <w:rPr>
          <w:rFonts w:asciiTheme="majorHAnsi" w:eastAsiaTheme="minorEastAsia" w:hAnsiTheme="majorHAnsi" w:cs="Arial"/>
          <w:b/>
          <w:bCs/>
          <w:color w:val="000000" w:themeColor="text1"/>
          <w:sz w:val="22"/>
          <w:szCs w:val="22"/>
          <w:lang w:eastAsia="en-GB"/>
        </w:rPr>
        <w:t>Investigator citations</w:t>
      </w:r>
    </w:p>
    <w:p w14:paraId="1EF4A9E3"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w:t>
      </w:r>
    </w:p>
    <w:p w14:paraId="2B261A65"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PROTECT</w:t>
      </w:r>
    </w:p>
    <w:p w14:paraId="6FCF5F9E"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xml:space="preserve">1. Li G, Cook DJ, Levine MAH, et al. Competing risk analysis for evaluation of dalteparin versus unfractionated heparin for venous thromboembolism in medical-surgical critically ill patients. </w:t>
      </w:r>
      <w:r w:rsidRPr="00710DCA">
        <w:rPr>
          <w:rFonts w:asciiTheme="majorHAnsi" w:eastAsiaTheme="minorEastAsia" w:hAnsiTheme="majorHAnsi" w:cs="Arial"/>
          <w:i/>
          <w:iCs/>
          <w:color w:val="000000" w:themeColor="text1"/>
          <w:sz w:val="22"/>
          <w:szCs w:val="22"/>
          <w:lang w:eastAsia="en-GB"/>
        </w:rPr>
        <w:t>Med (United States)</w:t>
      </w:r>
      <w:r w:rsidRPr="00710DCA">
        <w:rPr>
          <w:rFonts w:asciiTheme="majorHAnsi" w:eastAsiaTheme="minorEastAsia" w:hAnsiTheme="majorHAnsi" w:cs="Arial"/>
          <w:color w:val="000000" w:themeColor="text1"/>
          <w:sz w:val="22"/>
          <w:szCs w:val="22"/>
          <w:lang w:eastAsia="en-GB"/>
        </w:rPr>
        <w:t>. 2015;94(36). doi:10.1097/MD.0000000000001479.</w:t>
      </w:r>
    </w:p>
    <w:p w14:paraId="019422D1"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xml:space="preserve">2.            Lamontagne F, McIntyre L, Dodek P, et al. Nonleg venous thrombosis in critically Ill adults a nested prospective cohort study. </w:t>
      </w:r>
      <w:r w:rsidRPr="00710DCA">
        <w:rPr>
          <w:rFonts w:asciiTheme="majorHAnsi" w:eastAsiaTheme="minorEastAsia" w:hAnsiTheme="majorHAnsi" w:cs="Arial"/>
          <w:i/>
          <w:iCs/>
          <w:color w:val="000000" w:themeColor="text1"/>
          <w:sz w:val="22"/>
          <w:szCs w:val="22"/>
          <w:lang w:eastAsia="en-GB"/>
        </w:rPr>
        <w:t>JAMA Intern Med</w:t>
      </w:r>
      <w:r w:rsidRPr="00710DCA">
        <w:rPr>
          <w:rFonts w:asciiTheme="majorHAnsi" w:eastAsiaTheme="minorEastAsia" w:hAnsiTheme="majorHAnsi" w:cs="Arial"/>
          <w:color w:val="000000" w:themeColor="text1"/>
          <w:sz w:val="22"/>
          <w:szCs w:val="22"/>
          <w:lang w:eastAsia="en-GB"/>
        </w:rPr>
        <w:t>. 2014;174(5). doi:10.1001/jamainternmed.2014.169.</w:t>
      </w:r>
    </w:p>
    <w:p w14:paraId="2B086D7D"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w:t>
      </w:r>
    </w:p>
    <w:p w14:paraId="7D5D2BC6"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xml:space="preserve">DALI </w:t>
      </w:r>
    </w:p>
    <w:p w14:paraId="7A654EB0"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xml:space="preserve">3. Roberts JA, De Waele JJ, Dimopoulos G, et al. DALI: Defining Antibiotic Levels in Intensive care unit patients: a multi-centre point of prevalence study to determine whether contemporary antibiotic dosing for critically ill patients is therapeutic. </w:t>
      </w:r>
      <w:r w:rsidRPr="00710DCA">
        <w:rPr>
          <w:rFonts w:asciiTheme="majorHAnsi" w:eastAsiaTheme="minorEastAsia" w:hAnsiTheme="majorHAnsi" w:cs="Arial"/>
          <w:i/>
          <w:iCs/>
          <w:color w:val="000000" w:themeColor="text1"/>
          <w:sz w:val="22"/>
          <w:szCs w:val="22"/>
          <w:lang w:eastAsia="en-GB"/>
        </w:rPr>
        <w:t>BMC Infect Dis</w:t>
      </w:r>
      <w:r w:rsidRPr="00710DCA">
        <w:rPr>
          <w:rFonts w:asciiTheme="majorHAnsi" w:eastAsiaTheme="minorEastAsia" w:hAnsiTheme="majorHAnsi" w:cs="Arial"/>
          <w:color w:val="000000" w:themeColor="text1"/>
          <w:sz w:val="22"/>
          <w:szCs w:val="22"/>
          <w:lang w:eastAsia="en-GB"/>
        </w:rPr>
        <w:t>. 2012. doi:10.1186/1471-2334-12-152.</w:t>
      </w:r>
    </w:p>
    <w:p w14:paraId="1B88B2FF"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xml:space="preserve">4.            Abdul-Aziz MH, Lipman J, Akova M, et al. Is prolonged infusion of piperacillin/tazobactam and meropenem in critically ill patients associated with improved pharmacokinetic/pharmacodynamic and patient outcomes? An observation from the Defining Antibiotic Levels in Intensive care unit patients (DALI) cohort. </w:t>
      </w:r>
      <w:r w:rsidRPr="00710DCA">
        <w:rPr>
          <w:rFonts w:asciiTheme="majorHAnsi" w:eastAsiaTheme="minorEastAsia" w:hAnsiTheme="majorHAnsi" w:cs="Arial"/>
          <w:i/>
          <w:iCs/>
          <w:color w:val="000000" w:themeColor="text1"/>
          <w:sz w:val="22"/>
          <w:szCs w:val="22"/>
          <w:lang w:eastAsia="en-GB"/>
        </w:rPr>
        <w:t>J Antimicrob Chemother</w:t>
      </w:r>
      <w:r w:rsidRPr="00710DCA">
        <w:rPr>
          <w:rFonts w:asciiTheme="majorHAnsi" w:eastAsiaTheme="minorEastAsia" w:hAnsiTheme="majorHAnsi" w:cs="Arial"/>
          <w:color w:val="000000" w:themeColor="text1"/>
          <w:sz w:val="22"/>
          <w:szCs w:val="22"/>
          <w:lang w:eastAsia="en-GB"/>
        </w:rPr>
        <w:t>. 2016. doi:10.1093/jac/dkv288.</w:t>
      </w:r>
    </w:p>
    <w:p w14:paraId="66479A41"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xml:space="preserve">5.            Roberts JA, Paul SK, Akova M, et al. DALI: Defining antibiotic levels in intensive care unit patients: Are current ß-lactam antibiotic doses sufficient for critically ill patients? </w:t>
      </w:r>
      <w:r w:rsidRPr="00710DCA">
        <w:rPr>
          <w:rFonts w:asciiTheme="majorHAnsi" w:eastAsiaTheme="minorEastAsia" w:hAnsiTheme="majorHAnsi" w:cs="Arial"/>
          <w:i/>
          <w:iCs/>
          <w:color w:val="000000" w:themeColor="text1"/>
          <w:sz w:val="22"/>
          <w:szCs w:val="22"/>
          <w:lang w:eastAsia="en-GB"/>
        </w:rPr>
        <w:t>Clin Infect Dis</w:t>
      </w:r>
      <w:r w:rsidRPr="00710DCA">
        <w:rPr>
          <w:rFonts w:asciiTheme="majorHAnsi" w:eastAsiaTheme="minorEastAsia" w:hAnsiTheme="majorHAnsi" w:cs="Arial"/>
          <w:color w:val="000000" w:themeColor="text1"/>
          <w:sz w:val="22"/>
          <w:szCs w:val="22"/>
          <w:lang w:eastAsia="en-GB"/>
        </w:rPr>
        <w:t>. 2014. doi:10.1093/cid/ciu027.</w:t>
      </w:r>
    </w:p>
    <w:p w14:paraId="63F5A39A"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w:t>
      </w:r>
    </w:p>
    <w:p w14:paraId="61922BAD"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6. JJ De Waele, J Lipman, M Akova, M Bassetti, G Dimopoulos, M Kaukonen,</w:t>
      </w:r>
    </w:p>
    <w:p w14:paraId="3FA278CB"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lastRenderedPageBreak/>
        <w:t>Risk factors for target non-attainment during empirical treatment with β-lactam antibiotics in critically ill patients</w:t>
      </w:r>
    </w:p>
    <w:p w14:paraId="5700E1A1"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Intensive care medicine 40 (9), 1340-13512014</w:t>
      </w:r>
    </w:p>
    <w:p w14:paraId="57DCCE2E"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w:t>
      </w:r>
    </w:p>
    <w:p w14:paraId="4CDE9BBE"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7. JA Roberts, V Stove, JJ De Waele, B Sipinkoski, B McWhinney, ...</w:t>
      </w:r>
    </w:p>
    <w:p w14:paraId="1309AA7B"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Variability in protein binding of teicoplanin and achievement of therapeutic drug monitoring targets in critically ill patients: lessons from the DALI Study</w:t>
      </w:r>
    </w:p>
    <w:p w14:paraId="03695DD3" w14:textId="3AF5D62D"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International journal of antimicrobial agents 43 (5), 423-430</w:t>
      </w:r>
    </w:p>
    <w:p w14:paraId="7C41143B"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val="en-US" w:eastAsia="en-GB"/>
        </w:rPr>
        <w:t> </w:t>
      </w:r>
    </w:p>
    <w:p w14:paraId="67B21E8E"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val="en-US" w:eastAsia="en-GB"/>
        </w:rPr>
        <w:t>8. Clin Infect Dis. 2014 Apr;58(8):1072-83. doi: 10.1093/cid/ciu027. Epub 2014 Jan 14.</w:t>
      </w:r>
    </w:p>
    <w:p w14:paraId="374B28FE"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Variability in protein binding of teicoplanin and achievement of therapeutic drug monitoring targets in critically ill patients: lessons from the DALI Study.</w:t>
      </w:r>
    </w:p>
    <w:p w14:paraId="59707855"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w:t>
      </w:r>
    </w:p>
    <w:p w14:paraId="4AC52979"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9. Roberts JA, Stove V, De Waele JJ, Sipinkoski B, McWhinney B, Ungerer JP, Akova M, Bassetti M, Dimopoulos G, Kaukonen KM, Koulenti D, Martin C, Montravers P, Rello J, Rhodes A, Starr T, Wallis SC, Lipman J; DALI Study Authors.</w:t>
      </w:r>
    </w:p>
    <w:p w14:paraId="08D4E392"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Int J Antimicrob Agents. 2014 May;43(5):423-30. doi: 10.1016/j.ijantimicag.2014.01.023. Epub 2014 Feb 22.</w:t>
      </w:r>
    </w:p>
    <w:p w14:paraId="6A2B1EFE"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PMID: 2463030</w:t>
      </w:r>
    </w:p>
    <w:p w14:paraId="1350F701"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w:t>
      </w:r>
    </w:p>
    <w:p w14:paraId="24209717"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w:t>
      </w:r>
    </w:p>
    <w:p w14:paraId="115109E7"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SUP-ICU</w:t>
      </w:r>
    </w:p>
    <w:p w14:paraId="6CF58D66"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10. Krag M, Perner A, Wetterslev J, Wise MP, Borthwick M, Bendel S, McArthur C, Cook D, Nielsen N, Pelosi P, Keus F, Guttormsen AB, Moller AD, Møller MH; SUP-ICU co-authors</w:t>
      </w:r>
    </w:p>
    <w:p w14:paraId="233E81E2"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val="en-US" w:eastAsia="en-GB"/>
        </w:rPr>
        <w:t>Prevalence and outcome of gastrointestinal bleeding and use of acid suppressants in acutely ill adult intensive care patients.</w:t>
      </w:r>
    </w:p>
    <w:p w14:paraId="30099072"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val="en-US" w:eastAsia="en-GB"/>
        </w:rPr>
        <w:t>Intensive Care Med. 2015 Apr 10. [Epub ahead of print]</w:t>
      </w:r>
    </w:p>
    <w:p w14:paraId="79F73AFB"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val="en-US" w:eastAsia="en-GB"/>
        </w:rPr>
        <w:t>PMID: 25860444</w:t>
      </w:r>
    </w:p>
    <w:p w14:paraId="1C9E99A9"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b/>
          <w:bCs/>
          <w:color w:val="000000" w:themeColor="text1"/>
          <w:sz w:val="22"/>
          <w:szCs w:val="22"/>
          <w:lang w:eastAsia="en-GB"/>
        </w:rPr>
        <w:t> </w:t>
      </w:r>
    </w:p>
    <w:p w14:paraId="0B79A038"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b/>
          <w:bCs/>
          <w:color w:val="000000" w:themeColor="text1"/>
          <w:sz w:val="22"/>
          <w:szCs w:val="22"/>
          <w:lang w:eastAsia="en-GB"/>
        </w:rPr>
        <w:t> </w:t>
      </w:r>
    </w:p>
    <w:p w14:paraId="5404442F"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11. ASAP ECMO Investigator</w:t>
      </w:r>
    </w:p>
    <w:p w14:paraId="42B88F9F"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Shekar K, Fraser JF, Taccone FS, Welch S, Wallis SC, Mullany DV, Lipman J, Roberts JA; ASAP ECMO Study Investigators.</w:t>
      </w:r>
    </w:p>
    <w:p w14:paraId="3D6AAAB7"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The combined effects of extracorporeal membrane oxygenation and renal replacement therapy on meropenem pharmacokinetics: a matched cohort study.</w:t>
      </w:r>
    </w:p>
    <w:p w14:paraId="40241429"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Crit Care. 2014 Dec 12;18(6):565. doi: 10.1186/s13054-014-0565-2.</w:t>
      </w:r>
    </w:p>
    <w:p w14:paraId="43262F07"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PMID: 25636084 Free PMC Article</w:t>
      </w:r>
    </w:p>
    <w:p w14:paraId="2AE6F9FC"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w:t>
      </w:r>
    </w:p>
    <w:p w14:paraId="7A10F53C" w14:textId="77777777" w:rsidR="00710DCA" w:rsidRPr="00710DCA" w:rsidRDefault="00710DCA" w:rsidP="00710DCA">
      <w:pPr>
        <w:rPr>
          <w:rFonts w:asciiTheme="majorHAnsi" w:eastAsiaTheme="minorEastAsia" w:hAnsiTheme="majorHAnsi" w:cs="Arial"/>
          <w:color w:val="000000" w:themeColor="text1"/>
          <w:sz w:val="22"/>
          <w:szCs w:val="22"/>
          <w:lang w:eastAsia="en-GB"/>
        </w:rPr>
      </w:pPr>
      <w:r w:rsidRPr="00710DCA">
        <w:rPr>
          <w:rFonts w:asciiTheme="majorHAnsi" w:eastAsiaTheme="minorEastAsia" w:hAnsiTheme="majorHAnsi" w:cs="Arial"/>
          <w:color w:val="000000" w:themeColor="text1"/>
          <w:sz w:val="22"/>
          <w:szCs w:val="22"/>
          <w:lang w:eastAsia="en-GB"/>
        </w:rPr>
        <w:t> </w:t>
      </w:r>
    </w:p>
    <w:p w14:paraId="0C7D402B" w14:textId="215E4BF7" w:rsidR="00D057E4" w:rsidRPr="00710DCA" w:rsidRDefault="00710DCA" w:rsidP="00D057E4">
      <w:pPr>
        <w:rPr>
          <w:rFonts w:asciiTheme="majorHAnsi" w:eastAsiaTheme="minorEastAsia" w:hAnsiTheme="majorHAnsi" w:cs="Arial"/>
          <w:b/>
          <w:color w:val="000000" w:themeColor="text1"/>
          <w:sz w:val="22"/>
          <w:szCs w:val="22"/>
          <w:lang w:eastAsia="en-GB"/>
        </w:rPr>
      </w:pPr>
      <w:r w:rsidRPr="00710DCA">
        <w:rPr>
          <w:rFonts w:asciiTheme="majorHAnsi" w:eastAsiaTheme="minorEastAsia" w:hAnsiTheme="majorHAnsi" w:cs="Arial"/>
          <w:b/>
          <w:color w:val="000000" w:themeColor="text1"/>
          <w:sz w:val="22"/>
          <w:szCs w:val="22"/>
          <w:lang w:eastAsia="en-GB"/>
        </w:rPr>
        <w:t>2013</w:t>
      </w:r>
      <w:r w:rsidR="006E1CAC">
        <w:rPr>
          <w:rFonts w:asciiTheme="majorHAnsi" w:eastAsiaTheme="minorEastAsia" w:hAnsiTheme="majorHAnsi" w:cs="Arial"/>
          <w:b/>
          <w:color w:val="000000" w:themeColor="text1"/>
          <w:sz w:val="22"/>
          <w:szCs w:val="22"/>
          <w:lang w:eastAsia="en-GB"/>
        </w:rPr>
        <w:t xml:space="preserve"> and earlier</w:t>
      </w:r>
    </w:p>
    <w:p w14:paraId="24D1BD61" w14:textId="77777777" w:rsidR="00710DCA" w:rsidRPr="006D0C39" w:rsidRDefault="00710DCA" w:rsidP="00D057E4">
      <w:pPr>
        <w:rPr>
          <w:rFonts w:asciiTheme="majorHAnsi" w:hAnsiTheme="majorHAnsi" w:cs="Arial"/>
          <w:sz w:val="22"/>
          <w:szCs w:val="22"/>
        </w:rPr>
      </w:pPr>
    </w:p>
    <w:p w14:paraId="3C135F7A" w14:textId="77777777" w:rsidR="004B6734" w:rsidRPr="006D0C39" w:rsidRDefault="00D13E31" w:rsidP="00D057E4">
      <w:pPr>
        <w:rPr>
          <w:rFonts w:asciiTheme="majorHAnsi" w:hAnsiTheme="majorHAnsi" w:cs="Arial"/>
          <w:sz w:val="22"/>
          <w:szCs w:val="22"/>
          <w:lang w:val="en-US"/>
        </w:rPr>
      </w:pPr>
      <w:r w:rsidRPr="006D0C39">
        <w:rPr>
          <w:rFonts w:asciiTheme="majorHAnsi" w:hAnsiTheme="majorHAnsi" w:cs="Arial"/>
          <w:sz w:val="22"/>
          <w:szCs w:val="22"/>
        </w:rPr>
        <w:t>Berry W, Hewson R, Langrish C</w:t>
      </w:r>
      <w:r w:rsidRPr="006D0C39">
        <w:rPr>
          <w:rFonts w:asciiTheme="majorHAnsi" w:hAnsiTheme="majorHAnsi" w:cs="Arial"/>
          <w:b/>
          <w:bCs/>
          <w:sz w:val="22"/>
          <w:szCs w:val="22"/>
        </w:rPr>
        <w:t>, McKenzie CA</w:t>
      </w:r>
      <w:r w:rsidRPr="006D0C39">
        <w:rPr>
          <w:rFonts w:asciiTheme="majorHAnsi" w:hAnsiTheme="majorHAnsi" w:cs="Arial"/>
          <w:sz w:val="22"/>
          <w:szCs w:val="22"/>
        </w:rPr>
        <w:t>, Barrett NA Levosimendan:  A single site retrospective case series Journa</w:t>
      </w:r>
      <w:r w:rsidR="00033A17" w:rsidRPr="006D0C39">
        <w:rPr>
          <w:rFonts w:asciiTheme="majorHAnsi" w:hAnsiTheme="majorHAnsi" w:cs="Arial"/>
          <w:sz w:val="22"/>
          <w:szCs w:val="22"/>
        </w:rPr>
        <w:t>l of Critical Care</w:t>
      </w:r>
      <w:r w:rsidR="00A75115" w:rsidRPr="006D0C39">
        <w:rPr>
          <w:rFonts w:asciiTheme="majorHAnsi" w:hAnsiTheme="majorHAnsi" w:cs="Arial"/>
          <w:sz w:val="22"/>
          <w:szCs w:val="22"/>
        </w:rPr>
        <w:t xml:space="preserve"> 2013</w:t>
      </w:r>
      <w:r w:rsidR="00033A17" w:rsidRPr="006D0C39">
        <w:rPr>
          <w:rFonts w:asciiTheme="majorHAnsi" w:hAnsiTheme="majorHAnsi" w:cs="Arial"/>
          <w:sz w:val="22"/>
          <w:szCs w:val="22"/>
        </w:rPr>
        <w:t xml:space="preserve"> </w:t>
      </w:r>
      <w:r w:rsidR="00EE73AE" w:rsidRPr="006D0C39">
        <w:rPr>
          <w:rFonts w:asciiTheme="majorHAnsi" w:hAnsiTheme="majorHAnsi" w:cs="Arial"/>
          <w:sz w:val="22"/>
          <w:szCs w:val="22"/>
          <w:lang w:val="en-US"/>
        </w:rPr>
        <w:t>28(6)</w:t>
      </w:r>
      <w:r w:rsidR="00A34FD0" w:rsidRPr="006D0C39">
        <w:rPr>
          <w:rFonts w:asciiTheme="majorHAnsi" w:hAnsiTheme="majorHAnsi" w:cs="Arial"/>
          <w:sz w:val="22"/>
          <w:szCs w:val="22"/>
          <w:lang w:val="en-US"/>
        </w:rPr>
        <w:t>:</w:t>
      </w:r>
      <w:r w:rsidR="00033A17" w:rsidRPr="006D0C39">
        <w:rPr>
          <w:rFonts w:asciiTheme="majorHAnsi" w:hAnsiTheme="majorHAnsi" w:cs="Arial"/>
          <w:sz w:val="22"/>
          <w:szCs w:val="22"/>
          <w:lang w:val="en-US"/>
        </w:rPr>
        <w:t xml:space="preserve"> 1075-1078</w:t>
      </w:r>
    </w:p>
    <w:p w14:paraId="4E42AB74" w14:textId="77777777" w:rsidR="00EE73AE" w:rsidRPr="006D0C39" w:rsidRDefault="00EE73AE" w:rsidP="00D057E4">
      <w:pPr>
        <w:rPr>
          <w:rFonts w:asciiTheme="majorHAnsi" w:hAnsiTheme="majorHAnsi" w:cs="Helvetica"/>
          <w:sz w:val="22"/>
          <w:szCs w:val="22"/>
          <w:lang w:val="en-US"/>
        </w:rPr>
      </w:pPr>
    </w:p>
    <w:p w14:paraId="6EB85CB3" w14:textId="5E764F13" w:rsidR="004B6734" w:rsidRPr="006D0C39" w:rsidRDefault="008A459E" w:rsidP="00D057E4">
      <w:pPr>
        <w:rPr>
          <w:rFonts w:asciiTheme="majorHAnsi" w:hAnsiTheme="majorHAnsi" w:cs="Helvetica"/>
          <w:sz w:val="22"/>
          <w:szCs w:val="22"/>
          <w:lang w:val="en-US"/>
        </w:rPr>
      </w:pPr>
      <w:r w:rsidRPr="006D0C39">
        <w:rPr>
          <w:rFonts w:asciiTheme="majorHAnsi" w:hAnsiTheme="majorHAnsi" w:cs="Helvetica"/>
          <w:sz w:val="22"/>
          <w:szCs w:val="22"/>
          <w:lang w:val="en-US"/>
        </w:rPr>
        <w:t>Tovey L, Dickie H,</w:t>
      </w:r>
      <w:r>
        <w:rPr>
          <w:rFonts w:asciiTheme="majorHAnsi" w:hAnsiTheme="majorHAnsi" w:cs="Helvetica"/>
          <w:sz w:val="22"/>
          <w:szCs w:val="22"/>
          <w:lang w:val="en-US"/>
        </w:rPr>
        <w:t xml:space="preserve">  </w:t>
      </w:r>
      <w:r w:rsidRPr="006D0C39">
        <w:rPr>
          <w:rFonts w:asciiTheme="majorHAnsi" w:hAnsiTheme="majorHAnsi" w:cs="Helvetica"/>
          <w:sz w:val="22"/>
          <w:szCs w:val="22"/>
          <w:lang w:val="en-US"/>
        </w:rPr>
        <w:t xml:space="preserve">Di Gangi S,Terblanche M, </w:t>
      </w:r>
      <w:r w:rsidRPr="006D0C39">
        <w:rPr>
          <w:rFonts w:asciiTheme="majorHAnsi" w:hAnsiTheme="majorHAnsi" w:cs="Helvetica"/>
          <w:b/>
          <w:bCs/>
          <w:sz w:val="22"/>
          <w:szCs w:val="22"/>
          <w:lang w:val="en-US"/>
        </w:rPr>
        <w:t>McKenzie CA</w:t>
      </w:r>
      <w:r w:rsidRPr="006D0C39">
        <w:rPr>
          <w:rFonts w:asciiTheme="majorHAnsi" w:hAnsiTheme="majorHAnsi" w:cs="Helvetica"/>
          <w:sz w:val="22"/>
          <w:szCs w:val="22"/>
          <w:lang w:val="en-US"/>
        </w:rPr>
        <w:t>, Beale R,</w:t>
      </w:r>
      <w:r>
        <w:rPr>
          <w:rFonts w:asciiTheme="majorHAnsi" w:hAnsiTheme="majorHAnsi" w:cs="Helvetica"/>
          <w:sz w:val="22"/>
          <w:szCs w:val="22"/>
          <w:lang w:val="en-US"/>
        </w:rPr>
        <w:t xml:space="preserve"> </w:t>
      </w:r>
      <w:r w:rsidRPr="006D0C39">
        <w:rPr>
          <w:rFonts w:asciiTheme="majorHAnsi" w:hAnsiTheme="majorHAnsi" w:cs="Helvetica"/>
          <w:sz w:val="22"/>
          <w:szCs w:val="22"/>
          <w:lang w:val="en-US"/>
        </w:rPr>
        <w:t xml:space="preserve">Treacher D, Ostermann M Beyond the randomized clinical trial: Citrate for continuous renal replacement therapy in clinical practice . </w:t>
      </w:r>
      <w:r w:rsidR="00743C1F" w:rsidRPr="006D0C39">
        <w:rPr>
          <w:rFonts w:asciiTheme="majorHAnsi" w:hAnsiTheme="majorHAnsi" w:cs="Helvetica"/>
          <w:sz w:val="22"/>
          <w:szCs w:val="22"/>
          <w:lang w:val="en-US"/>
        </w:rPr>
        <w:t xml:space="preserve">Nephron 2013. </w:t>
      </w:r>
    </w:p>
    <w:p w14:paraId="31C93DE2" w14:textId="77777777" w:rsidR="00D13E31" w:rsidRPr="006D0C39" w:rsidRDefault="00D13E31" w:rsidP="006268E0">
      <w:pPr>
        <w:autoSpaceDE w:val="0"/>
        <w:autoSpaceDN w:val="0"/>
        <w:adjustRightInd w:val="0"/>
        <w:rPr>
          <w:rFonts w:asciiTheme="majorHAnsi" w:hAnsiTheme="majorHAnsi"/>
          <w:sz w:val="22"/>
          <w:szCs w:val="22"/>
          <w:lang w:eastAsia="en-GB"/>
        </w:rPr>
      </w:pPr>
    </w:p>
    <w:p w14:paraId="1057CE83" w14:textId="77777777" w:rsidR="00124B8F" w:rsidRPr="006D0C39" w:rsidRDefault="00124B8F" w:rsidP="00124B8F">
      <w:pPr>
        <w:autoSpaceDE w:val="0"/>
        <w:autoSpaceDN w:val="0"/>
        <w:adjustRightInd w:val="0"/>
        <w:rPr>
          <w:rFonts w:asciiTheme="majorHAnsi" w:hAnsiTheme="majorHAnsi"/>
          <w:sz w:val="22"/>
          <w:szCs w:val="22"/>
          <w:lang w:eastAsia="en-GB"/>
        </w:rPr>
      </w:pPr>
      <w:r w:rsidRPr="006D0C39">
        <w:rPr>
          <w:rFonts w:asciiTheme="majorHAnsi" w:hAnsiTheme="majorHAnsi"/>
          <w:sz w:val="22"/>
          <w:szCs w:val="22"/>
          <w:lang w:eastAsia="en-GB"/>
        </w:rPr>
        <w:t>Maintaining normal levels of ionized calcium during citrate-based renal replacement therapy is associated with stable parathyroid hormone levels.</w:t>
      </w:r>
    </w:p>
    <w:p w14:paraId="139A2F0A" w14:textId="77777777" w:rsidR="00124B8F" w:rsidRPr="006D0C39" w:rsidRDefault="00124B8F" w:rsidP="00124B8F">
      <w:pPr>
        <w:autoSpaceDE w:val="0"/>
        <w:autoSpaceDN w:val="0"/>
        <w:adjustRightInd w:val="0"/>
        <w:rPr>
          <w:rFonts w:asciiTheme="majorHAnsi" w:hAnsiTheme="majorHAnsi"/>
          <w:sz w:val="22"/>
          <w:szCs w:val="22"/>
          <w:lang w:eastAsia="en-GB"/>
        </w:rPr>
      </w:pPr>
      <w:r w:rsidRPr="006D0C39">
        <w:rPr>
          <w:rFonts w:asciiTheme="majorHAnsi" w:hAnsiTheme="majorHAnsi"/>
          <w:sz w:val="22"/>
          <w:szCs w:val="22"/>
          <w:lang w:eastAsia="en-GB"/>
        </w:rPr>
        <w:t>Raimundo M, Crichton S, Lei K, Sanderson B, Smith J, Brooks J, Ng J, Lemmich Smith J, McKenzie C, Beale R, Dickie H, Ostermann M.</w:t>
      </w:r>
    </w:p>
    <w:p w14:paraId="1D0B55FF" w14:textId="77777777" w:rsidR="00A75115" w:rsidRPr="006D0C39" w:rsidRDefault="00124B8F" w:rsidP="00124B8F">
      <w:pPr>
        <w:autoSpaceDE w:val="0"/>
        <w:autoSpaceDN w:val="0"/>
        <w:adjustRightInd w:val="0"/>
        <w:rPr>
          <w:rFonts w:asciiTheme="majorHAnsi" w:hAnsiTheme="majorHAnsi"/>
          <w:sz w:val="22"/>
          <w:szCs w:val="22"/>
          <w:lang w:eastAsia="en-GB"/>
        </w:rPr>
      </w:pPr>
      <w:r w:rsidRPr="006D0C39">
        <w:rPr>
          <w:rFonts w:asciiTheme="majorHAnsi" w:hAnsiTheme="majorHAnsi"/>
          <w:sz w:val="22"/>
          <w:szCs w:val="22"/>
          <w:lang w:eastAsia="en-GB"/>
        </w:rPr>
        <w:t>Nephron Clin Pract. 2013;124(1-2):124-31. doi: 10.1159/000355860. Epub 2013 Nov 2.</w:t>
      </w:r>
    </w:p>
    <w:p w14:paraId="56EED66D" w14:textId="77777777" w:rsidR="00A75115" w:rsidRPr="006D0C39" w:rsidRDefault="00A75115" w:rsidP="006268E0">
      <w:pPr>
        <w:autoSpaceDE w:val="0"/>
        <w:autoSpaceDN w:val="0"/>
        <w:adjustRightInd w:val="0"/>
        <w:rPr>
          <w:rFonts w:asciiTheme="majorHAnsi" w:hAnsiTheme="majorHAnsi"/>
          <w:sz w:val="22"/>
          <w:szCs w:val="22"/>
          <w:lang w:eastAsia="en-GB"/>
        </w:rPr>
      </w:pPr>
    </w:p>
    <w:p w14:paraId="23A4F5AE" w14:textId="77777777" w:rsidR="004A2C5A" w:rsidRPr="006D0C39" w:rsidRDefault="004A2C5A" w:rsidP="00EE73AE">
      <w:pPr>
        <w:autoSpaceDE w:val="0"/>
        <w:autoSpaceDN w:val="0"/>
        <w:adjustRightInd w:val="0"/>
        <w:rPr>
          <w:rFonts w:asciiTheme="majorHAnsi" w:hAnsiTheme="majorHAnsi"/>
          <w:sz w:val="22"/>
          <w:szCs w:val="22"/>
          <w:lang w:eastAsia="en-GB"/>
        </w:rPr>
      </w:pPr>
      <w:r w:rsidRPr="006D0C39">
        <w:rPr>
          <w:rFonts w:asciiTheme="majorHAnsi" w:hAnsiTheme="majorHAnsi"/>
          <w:sz w:val="22"/>
          <w:szCs w:val="22"/>
          <w:lang w:eastAsia="en-GB"/>
        </w:rPr>
        <w:t>Gillies MA</w:t>
      </w:r>
      <w:r w:rsidRPr="006D0C39">
        <w:rPr>
          <w:rFonts w:asciiTheme="majorHAnsi" w:hAnsiTheme="majorHAnsi"/>
          <w:b/>
          <w:bCs/>
          <w:sz w:val="22"/>
          <w:szCs w:val="22"/>
          <w:lang w:eastAsia="en-GB"/>
        </w:rPr>
        <w:t>, McKenzie CA,</w:t>
      </w:r>
      <w:r w:rsidRPr="006D0C39">
        <w:rPr>
          <w:rFonts w:asciiTheme="majorHAnsi" w:hAnsiTheme="majorHAnsi"/>
          <w:sz w:val="22"/>
          <w:szCs w:val="22"/>
          <w:lang w:eastAsia="en-GB"/>
        </w:rPr>
        <w:t xml:space="preserve"> Whitely C, Beale RJ, Tibby SM</w:t>
      </w:r>
      <w:r w:rsidR="006E3D84" w:rsidRPr="006D0C39">
        <w:rPr>
          <w:rFonts w:asciiTheme="majorHAnsi" w:hAnsiTheme="majorHAnsi"/>
          <w:sz w:val="22"/>
          <w:szCs w:val="22"/>
          <w:lang w:eastAsia="en-GB"/>
        </w:rPr>
        <w:t xml:space="preserve"> </w:t>
      </w:r>
      <w:r w:rsidRPr="006D0C39">
        <w:rPr>
          <w:rFonts w:asciiTheme="majorHAnsi" w:hAnsiTheme="majorHAnsi"/>
          <w:sz w:val="22"/>
          <w:szCs w:val="22"/>
          <w:lang w:eastAsia="en-GB"/>
        </w:rPr>
        <w:t>Safety of nicotine r</w:t>
      </w:r>
      <w:r w:rsidR="006E3D84" w:rsidRPr="006D0C39">
        <w:rPr>
          <w:rFonts w:asciiTheme="majorHAnsi" w:hAnsiTheme="majorHAnsi"/>
          <w:sz w:val="22"/>
          <w:szCs w:val="22"/>
          <w:lang w:eastAsia="en-GB"/>
        </w:rPr>
        <w:t>eplacement therapy in cri</w:t>
      </w:r>
      <w:r w:rsidR="007D4E30" w:rsidRPr="006D0C39">
        <w:rPr>
          <w:rFonts w:asciiTheme="majorHAnsi" w:hAnsiTheme="majorHAnsi"/>
          <w:sz w:val="22"/>
          <w:szCs w:val="22"/>
          <w:lang w:eastAsia="en-GB"/>
        </w:rPr>
        <w:t>tical</w:t>
      </w:r>
      <w:r w:rsidRPr="006D0C39">
        <w:rPr>
          <w:rFonts w:asciiTheme="majorHAnsi" w:hAnsiTheme="majorHAnsi"/>
          <w:sz w:val="22"/>
          <w:szCs w:val="22"/>
          <w:lang w:eastAsia="en-GB"/>
        </w:rPr>
        <w:t>ly Il l smokers: a</w:t>
      </w:r>
      <w:r w:rsidR="004B6734" w:rsidRPr="006D0C39">
        <w:rPr>
          <w:rFonts w:asciiTheme="majorHAnsi" w:hAnsiTheme="majorHAnsi"/>
          <w:sz w:val="22"/>
          <w:szCs w:val="22"/>
          <w:lang w:eastAsia="en-GB"/>
        </w:rPr>
        <w:t xml:space="preserve"> </w:t>
      </w:r>
      <w:r w:rsidRPr="006D0C39">
        <w:rPr>
          <w:rFonts w:asciiTheme="majorHAnsi" w:hAnsiTheme="majorHAnsi"/>
          <w:sz w:val="22"/>
          <w:szCs w:val="22"/>
          <w:lang w:eastAsia="en-GB"/>
        </w:rPr>
        <w:t>retrospective cohort stu</w:t>
      </w:r>
      <w:r w:rsidR="00A52FCE" w:rsidRPr="006D0C39">
        <w:rPr>
          <w:rFonts w:asciiTheme="majorHAnsi" w:hAnsiTheme="majorHAnsi"/>
          <w:sz w:val="22"/>
          <w:szCs w:val="22"/>
          <w:lang w:eastAsia="en-GB"/>
        </w:rPr>
        <w:t xml:space="preserve">dy. </w:t>
      </w:r>
      <w:r w:rsidRPr="006D0C39">
        <w:rPr>
          <w:rFonts w:asciiTheme="majorHAnsi" w:hAnsiTheme="majorHAnsi"/>
          <w:sz w:val="22"/>
          <w:szCs w:val="22"/>
          <w:lang w:eastAsia="en-GB"/>
        </w:rPr>
        <w:t xml:space="preserve"> </w:t>
      </w:r>
      <w:hyperlink r:id="rId8" w:anchor="#" w:tooltip="Intensive care medicine." w:history="1">
        <w:r w:rsidR="007D4E30" w:rsidRPr="006D0C39">
          <w:rPr>
            <w:rStyle w:val="Hyperlink"/>
            <w:rFonts w:asciiTheme="majorHAnsi" w:hAnsiTheme="majorHAnsi"/>
            <w:color w:val="auto"/>
            <w:sz w:val="22"/>
            <w:szCs w:val="22"/>
            <w:u w:val="none"/>
          </w:rPr>
          <w:t>Intensive Care Med.</w:t>
        </w:r>
      </w:hyperlink>
      <w:r w:rsidR="007D4E30" w:rsidRPr="006D0C39">
        <w:rPr>
          <w:rFonts w:asciiTheme="majorHAnsi" w:hAnsiTheme="majorHAnsi"/>
          <w:sz w:val="22"/>
          <w:szCs w:val="22"/>
        </w:rPr>
        <w:t xml:space="preserve"> 2012 Oct;38(10):1683-8. Epub 2012 May 23</w:t>
      </w:r>
      <w:r w:rsidR="007D4E30" w:rsidRPr="006D0C39">
        <w:rPr>
          <w:rFonts w:asciiTheme="majorHAnsi" w:hAnsiTheme="majorHAnsi"/>
          <w:sz w:val="22"/>
          <w:szCs w:val="22"/>
          <w:lang w:eastAsia="en-GB"/>
        </w:rPr>
        <w:t xml:space="preserve"> </w:t>
      </w:r>
    </w:p>
    <w:p w14:paraId="0A71E523" w14:textId="77777777" w:rsidR="001B58D3" w:rsidRDefault="001B58D3" w:rsidP="00EE73AE">
      <w:pPr>
        <w:autoSpaceDE w:val="0"/>
        <w:autoSpaceDN w:val="0"/>
        <w:adjustRightInd w:val="0"/>
        <w:rPr>
          <w:rFonts w:asciiTheme="majorHAnsi" w:hAnsiTheme="majorHAnsi"/>
          <w:sz w:val="22"/>
          <w:szCs w:val="22"/>
          <w:lang w:eastAsia="en-GB"/>
        </w:rPr>
      </w:pPr>
    </w:p>
    <w:p w14:paraId="4E7029C9" w14:textId="77777777" w:rsidR="004A2C5A" w:rsidRPr="006D0C39" w:rsidRDefault="004A2C5A" w:rsidP="00EE73AE">
      <w:pPr>
        <w:autoSpaceDE w:val="0"/>
        <w:autoSpaceDN w:val="0"/>
        <w:adjustRightInd w:val="0"/>
        <w:rPr>
          <w:rFonts w:asciiTheme="majorHAnsi" w:hAnsiTheme="majorHAnsi"/>
          <w:sz w:val="22"/>
          <w:szCs w:val="22"/>
          <w:lang w:eastAsia="en-GB"/>
        </w:rPr>
      </w:pPr>
      <w:r w:rsidRPr="006D0C39">
        <w:rPr>
          <w:rFonts w:asciiTheme="majorHAnsi" w:hAnsiTheme="majorHAnsi"/>
          <w:sz w:val="22"/>
          <w:szCs w:val="22"/>
          <w:lang w:eastAsia="en-GB"/>
        </w:rPr>
        <w:t xml:space="preserve">Barrett NA, Jones A, Whiteley C, Yassin S, </w:t>
      </w:r>
      <w:r w:rsidRPr="006D0C39">
        <w:rPr>
          <w:rFonts w:asciiTheme="majorHAnsi" w:hAnsiTheme="majorHAnsi"/>
          <w:b/>
          <w:bCs/>
          <w:sz w:val="22"/>
          <w:szCs w:val="22"/>
          <w:lang w:eastAsia="en-GB"/>
        </w:rPr>
        <w:t>McKenzie CA</w:t>
      </w:r>
      <w:r w:rsidRPr="006D0C39">
        <w:rPr>
          <w:rFonts w:asciiTheme="majorHAnsi" w:hAnsiTheme="majorHAnsi"/>
          <w:sz w:val="22"/>
          <w:szCs w:val="22"/>
          <w:lang w:eastAsia="en-GB"/>
        </w:rPr>
        <w:t xml:space="preserve"> Management of </w:t>
      </w:r>
    </w:p>
    <w:p w14:paraId="3FFFD518" w14:textId="77777777" w:rsidR="004A2C5A" w:rsidRPr="006D0C39" w:rsidRDefault="004A2C5A" w:rsidP="00EE73AE">
      <w:pPr>
        <w:autoSpaceDE w:val="0"/>
        <w:autoSpaceDN w:val="0"/>
        <w:adjustRightInd w:val="0"/>
        <w:rPr>
          <w:rFonts w:asciiTheme="majorHAnsi" w:hAnsiTheme="majorHAnsi"/>
          <w:sz w:val="22"/>
          <w:szCs w:val="22"/>
          <w:lang w:eastAsia="en-GB"/>
        </w:rPr>
      </w:pPr>
      <w:r w:rsidRPr="006D0C39">
        <w:rPr>
          <w:rFonts w:asciiTheme="majorHAnsi" w:hAnsiTheme="majorHAnsi"/>
          <w:sz w:val="22"/>
          <w:szCs w:val="22"/>
          <w:lang w:eastAsia="en-GB"/>
        </w:rPr>
        <w:t>Hypothyroidism: a marker of medicines reconciliation with the intensive care unit (ICU). Internation</w:t>
      </w:r>
      <w:r w:rsidR="00CC6C2C" w:rsidRPr="006D0C39">
        <w:rPr>
          <w:rFonts w:asciiTheme="majorHAnsi" w:hAnsiTheme="majorHAnsi"/>
          <w:sz w:val="22"/>
          <w:szCs w:val="22"/>
          <w:lang w:eastAsia="en-GB"/>
        </w:rPr>
        <w:t>al</w:t>
      </w:r>
      <w:r w:rsidRPr="006D0C39">
        <w:rPr>
          <w:rFonts w:asciiTheme="majorHAnsi" w:hAnsiTheme="majorHAnsi"/>
          <w:sz w:val="22"/>
          <w:szCs w:val="22"/>
          <w:lang w:eastAsia="en-GB"/>
        </w:rPr>
        <w:t xml:space="preserve"> Journal of P</w:t>
      </w:r>
      <w:r w:rsidR="00C3171E" w:rsidRPr="006D0C39">
        <w:rPr>
          <w:rFonts w:asciiTheme="majorHAnsi" w:hAnsiTheme="majorHAnsi"/>
          <w:sz w:val="22"/>
          <w:szCs w:val="22"/>
          <w:lang w:eastAsia="en-GB"/>
        </w:rPr>
        <w:t xml:space="preserve">harmacy Practice 2012 </w:t>
      </w:r>
      <w:r w:rsidRPr="006D0C39">
        <w:rPr>
          <w:rFonts w:asciiTheme="majorHAnsi" w:hAnsiTheme="majorHAnsi"/>
          <w:sz w:val="22"/>
          <w:szCs w:val="22"/>
          <w:lang w:eastAsia="en-GB"/>
        </w:rPr>
        <w:t xml:space="preserve"> </w:t>
      </w:r>
      <w:r w:rsidR="00942367" w:rsidRPr="006D0C39">
        <w:rPr>
          <w:rFonts w:asciiTheme="majorHAnsi" w:hAnsiTheme="majorHAnsi"/>
          <w:sz w:val="22"/>
          <w:szCs w:val="22"/>
          <w:lang w:val="en-US" w:eastAsia="en-GB"/>
        </w:rPr>
        <w:t>DOI: 10.1111/j.2042-7174.2012.00205.x</w:t>
      </w:r>
    </w:p>
    <w:p w14:paraId="549EC1B9" w14:textId="77777777" w:rsidR="004A2C5A" w:rsidRPr="006D0C39" w:rsidRDefault="004A2C5A" w:rsidP="006268E0">
      <w:pPr>
        <w:autoSpaceDE w:val="0"/>
        <w:autoSpaceDN w:val="0"/>
        <w:adjustRightInd w:val="0"/>
        <w:ind w:firstLine="720"/>
        <w:rPr>
          <w:rFonts w:asciiTheme="majorHAnsi" w:hAnsiTheme="majorHAnsi"/>
          <w:color w:val="FF0000"/>
          <w:sz w:val="22"/>
          <w:szCs w:val="22"/>
          <w:lang w:eastAsia="en-GB"/>
        </w:rPr>
      </w:pPr>
    </w:p>
    <w:p w14:paraId="697AC566" w14:textId="77777777" w:rsidR="004A2C5A" w:rsidRPr="006D0C39" w:rsidRDefault="004A2C5A" w:rsidP="00EE73AE">
      <w:pPr>
        <w:rPr>
          <w:rFonts w:asciiTheme="majorHAnsi" w:hAnsiTheme="majorHAnsi"/>
          <w:sz w:val="22"/>
          <w:szCs w:val="22"/>
          <w:lang w:val="en-US"/>
        </w:rPr>
      </w:pPr>
      <w:r w:rsidRPr="006D0C39">
        <w:rPr>
          <w:rFonts w:asciiTheme="majorHAnsi" w:hAnsiTheme="majorHAnsi"/>
          <w:b/>
          <w:bCs/>
          <w:sz w:val="22"/>
          <w:szCs w:val="22"/>
          <w:lang w:val="en-US"/>
        </w:rPr>
        <w:t>McKenzie CA</w:t>
      </w:r>
      <w:r w:rsidR="00A75115" w:rsidRPr="006D0C39">
        <w:rPr>
          <w:rFonts w:asciiTheme="majorHAnsi" w:hAnsiTheme="majorHAnsi"/>
          <w:b/>
          <w:bCs/>
          <w:sz w:val="22"/>
          <w:szCs w:val="22"/>
          <w:lang w:val="en-US"/>
        </w:rPr>
        <w:t>,</w:t>
      </w:r>
      <w:r w:rsidR="004B6734" w:rsidRPr="006D0C39">
        <w:rPr>
          <w:rFonts w:asciiTheme="majorHAnsi" w:hAnsiTheme="majorHAnsi"/>
          <w:sz w:val="22"/>
          <w:szCs w:val="22"/>
          <w:lang w:val="en-US"/>
        </w:rPr>
        <w:t xml:space="preserve"> Kasliwal M,</w:t>
      </w:r>
      <w:r w:rsidR="006F2140" w:rsidRPr="006D0C39">
        <w:rPr>
          <w:rFonts w:asciiTheme="majorHAnsi" w:hAnsiTheme="majorHAnsi"/>
          <w:sz w:val="22"/>
          <w:szCs w:val="22"/>
          <w:lang w:val="en-US"/>
        </w:rPr>
        <w:t xml:space="preserve"> </w:t>
      </w:r>
      <w:r w:rsidRPr="006D0C39">
        <w:rPr>
          <w:rFonts w:asciiTheme="majorHAnsi" w:hAnsiTheme="majorHAnsi"/>
          <w:sz w:val="22"/>
          <w:szCs w:val="22"/>
          <w:lang w:val="en-US"/>
        </w:rPr>
        <w:t>Barrett</w:t>
      </w:r>
      <w:r w:rsidR="004B6734" w:rsidRPr="006D0C39">
        <w:rPr>
          <w:rFonts w:asciiTheme="majorHAnsi" w:hAnsiTheme="majorHAnsi"/>
          <w:sz w:val="22"/>
          <w:szCs w:val="22"/>
          <w:lang w:val="en-US"/>
        </w:rPr>
        <w:t xml:space="preserve"> NA</w:t>
      </w:r>
      <w:r w:rsidR="004E1B12" w:rsidRPr="006D0C39">
        <w:rPr>
          <w:rFonts w:asciiTheme="majorHAnsi" w:hAnsiTheme="majorHAnsi"/>
          <w:sz w:val="22"/>
          <w:szCs w:val="22"/>
          <w:lang w:val="en-US"/>
        </w:rPr>
        <w:t xml:space="preserve"> </w:t>
      </w:r>
      <w:r w:rsidRPr="006D0C39">
        <w:rPr>
          <w:rFonts w:asciiTheme="majorHAnsi" w:hAnsiTheme="majorHAnsi"/>
          <w:sz w:val="22"/>
          <w:szCs w:val="22"/>
          <w:lang w:val="en-US"/>
        </w:rPr>
        <w:t xml:space="preserve"> Atypical Antipsychotics and Delirium in Critical Care. Critical Care 2011;</w:t>
      </w:r>
      <w:r w:rsidRPr="006D0C39">
        <w:rPr>
          <w:rFonts w:asciiTheme="majorHAnsi" w:hAnsiTheme="majorHAnsi"/>
          <w:color w:val="000000"/>
          <w:sz w:val="22"/>
          <w:szCs w:val="22"/>
        </w:rPr>
        <w:t xml:space="preserve"> </w:t>
      </w:r>
      <w:r w:rsidRPr="006D0C39">
        <w:rPr>
          <w:rStyle w:val="Strong"/>
          <w:rFonts w:asciiTheme="majorHAnsi" w:hAnsiTheme="majorHAnsi"/>
          <w:color w:val="000000"/>
          <w:sz w:val="22"/>
          <w:szCs w:val="22"/>
        </w:rPr>
        <w:t>15</w:t>
      </w:r>
      <w:r w:rsidRPr="006D0C39">
        <w:rPr>
          <w:rFonts w:asciiTheme="majorHAnsi" w:hAnsiTheme="majorHAnsi"/>
          <w:color w:val="000000"/>
          <w:sz w:val="22"/>
          <w:szCs w:val="22"/>
        </w:rPr>
        <w:t>:453</w:t>
      </w:r>
    </w:p>
    <w:p w14:paraId="25F3C92D" w14:textId="77777777" w:rsidR="00EE73AE" w:rsidRPr="006D0C39" w:rsidRDefault="00EE73AE" w:rsidP="00EE73AE">
      <w:pPr>
        <w:rPr>
          <w:rFonts w:asciiTheme="majorHAnsi" w:hAnsiTheme="majorHAnsi"/>
          <w:b/>
          <w:bCs/>
          <w:sz w:val="22"/>
          <w:szCs w:val="22"/>
          <w:lang w:val="en-US"/>
        </w:rPr>
      </w:pPr>
    </w:p>
    <w:p w14:paraId="14798523" w14:textId="77777777" w:rsidR="004A2C5A" w:rsidRPr="006D0C39" w:rsidRDefault="004A2C5A" w:rsidP="00EE73AE">
      <w:pPr>
        <w:rPr>
          <w:rFonts w:asciiTheme="majorHAnsi" w:hAnsiTheme="majorHAnsi"/>
          <w:sz w:val="22"/>
          <w:szCs w:val="22"/>
          <w:lang w:val="en-US"/>
        </w:rPr>
      </w:pPr>
      <w:r w:rsidRPr="006D0C39">
        <w:rPr>
          <w:rFonts w:asciiTheme="majorHAnsi" w:hAnsiTheme="majorHAnsi"/>
          <w:b/>
          <w:bCs/>
          <w:sz w:val="22"/>
          <w:szCs w:val="22"/>
          <w:lang w:val="en-US"/>
        </w:rPr>
        <w:t>McKenzie CA</w:t>
      </w:r>
      <w:r w:rsidR="00A75115" w:rsidRPr="006D0C39">
        <w:rPr>
          <w:rFonts w:asciiTheme="majorHAnsi" w:hAnsiTheme="majorHAnsi"/>
          <w:sz w:val="22"/>
          <w:szCs w:val="22"/>
          <w:lang w:val="en-US"/>
        </w:rPr>
        <w:t xml:space="preserve">, </w:t>
      </w:r>
      <w:r w:rsidRPr="006D0C39">
        <w:rPr>
          <w:rFonts w:asciiTheme="majorHAnsi" w:hAnsiTheme="majorHAnsi"/>
          <w:sz w:val="22"/>
          <w:szCs w:val="22"/>
          <w:lang w:val="en-US"/>
        </w:rPr>
        <w:t xml:space="preserve">Hatton K, Lim J, Barrett N Improving the Accuracy and Timeliness of Medication Allergy Documentation in the Intensive Care Unit. Pharmaceutical Journal 2011; 286: 1-5 </w:t>
      </w:r>
    </w:p>
    <w:p w14:paraId="14F555A0" w14:textId="77777777" w:rsidR="00D77A61" w:rsidRPr="006D0C39" w:rsidRDefault="004A2C5A" w:rsidP="00EE73AE">
      <w:pPr>
        <w:pStyle w:val="details"/>
        <w:rPr>
          <w:rFonts w:asciiTheme="majorHAnsi" w:hAnsiTheme="majorHAnsi" w:cs="Calibri"/>
          <w:sz w:val="22"/>
          <w:szCs w:val="22"/>
        </w:rPr>
      </w:pPr>
      <w:r w:rsidRPr="006D0C39">
        <w:rPr>
          <w:rFonts w:asciiTheme="majorHAnsi" w:hAnsiTheme="majorHAnsi" w:cs="Calibri"/>
          <w:sz w:val="22"/>
          <w:szCs w:val="22"/>
        </w:rPr>
        <w:t xml:space="preserve">Boyle A, </w:t>
      </w:r>
      <w:r w:rsidRPr="006D0C39">
        <w:rPr>
          <w:rFonts w:asciiTheme="majorHAnsi" w:hAnsiTheme="majorHAnsi" w:cs="Calibri"/>
          <w:b/>
          <w:bCs/>
          <w:sz w:val="22"/>
          <w:szCs w:val="22"/>
        </w:rPr>
        <w:t>McKenzie CA,</w:t>
      </w:r>
      <w:r w:rsidRPr="006D0C39">
        <w:rPr>
          <w:rFonts w:asciiTheme="majorHAnsi" w:hAnsiTheme="majorHAnsi" w:cs="Calibri"/>
          <w:sz w:val="22"/>
          <w:szCs w:val="22"/>
        </w:rPr>
        <w:t xml:space="preserve"> McLuckie A, Ya</w:t>
      </w:r>
      <w:r w:rsidR="00A75115" w:rsidRPr="006D0C39">
        <w:rPr>
          <w:rFonts w:asciiTheme="majorHAnsi" w:hAnsiTheme="majorHAnsi" w:cs="Calibri"/>
          <w:sz w:val="22"/>
          <w:szCs w:val="22"/>
        </w:rPr>
        <w:t xml:space="preserve">ssin S, Wyncoll D Outcomes and </w:t>
      </w:r>
      <w:r w:rsidRPr="006D0C39">
        <w:rPr>
          <w:rFonts w:asciiTheme="majorHAnsi" w:hAnsiTheme="majorHAnsi" w:cs="Calibri"/>
          <w:sz w:val="22"/>
          <w:szCs w:val="22"/>
        </w:rPr>
        <w:t>adverse event</w:t>
      </w:r>
      <w:r w:rsidR="00A75115" w:rsidRPr="006D0C39">
        <w:rPr>
          <w:rFonts w:asciiTheme="majorHAnsi" w:hAnsiTheme="majorHAnsi" w:cs="Calibri"/>
          <w:sz w:val="22"/>
          <w:szCs w:val="22"/>
        </w:rPr>
        <w:t>s</w:t>
      </w:r>
      <w:r w:rsidRPr="006D0C39">
        <w:rPr>
          <w:rFonts w:asciiTheme="majorHAnsi" w:hAnsiTheme="majorHAnsi" w:cs="Calibri"/>
          <w:sz w:val="22"/>
          <w:szCs w:val="22"/>
        </w:rPr>
        <w:t xml:space="preserve"> associated with drotrecogin alfa (activated): a single-centre experience of 498 patients.  </w:t>
      </w:r>
      <w:r w:rsidRPr="006D0C39">
        <w:rPr>
          <w:rStyle w:val="jrnl"/>
          <w:rFonts w:asciiTheme="majorHAnsi" w:hAnsiTheme="majorHAnsi" w:cs="Calibri"/>
          <w:sz w:val="22"/>
          <w:szCs w:val="22"/>
        </w:rPr>
        <w:t>J Crit Care</w:t>
      </w:r>
      <w:r w:rsidRPr="006D0C39">
        <w:rPr>
          <w:rFonts w:asciiTheme="majorHAnsi" w:hAnsiTheme="majorHAnsi" w:cs="Calibri"/>
          <w:sz w:val="22"/>
          <w:szCs w:val="22"/>
        </w:rPr>
        <w:t>. 2011 Dec 13. [Epub ahead of print]</w:t>
      </w:r>
    </w:p>
    <w:p w14:paraId="22E2A0A9" w14:textId="77777777" w:rsidR="006157C5" w:rsidRPr="006D0C39" w:rsidRDefault="006157C5" w:rsidP="00EE73AE">
      <w:pPr>
        <w:rPr>
          <w:rFonts w:asciiTheme="majorHAnsi" w:hAnsiTheme="majorHAnsi" w:cs="Arial"/>
          <w:bCs/>
          <w:sz w:val="22"/>
          <w:szCs w:val="22"/>
        </w:rPr>
      </w:pPr>
      <w:r w:rsidRPr="006D0C39">
        <w:rPr>
          <w:rFonts w:asciiTheme="majorHAnsi" w:hAnsiTheme="majorHAnsi" w:cs="Arial"/>
          <w:bCs/>
          <w:sz w:val="22"/>
          <w:szCs w:val="22"/>
        </w:rPr>
        <w:t xml:space="preserve">Wan R, Kasiwal M, </w:t>
      </w:r>
      <w:r w:rsidRPr="006D0C39">
        <w:rPr>
          <w:rFonts w:asciiTheme="majorHAnsi" w:hAnsiTheme="majorHAnsi" w:cs="Arial"/>
          <w:b/>
          <w:bCs/>
          <w:sz w:val="22"/>
          <w:szCs w:val="22"/>
        </w:rPr>
        <w:t>McKenzie CA</w:t>
      </w:r>
      <w:r w:rsidRPr="006D0C39">
        <w:rPr>
          <w:rFonts w:asciiTheme="majorHAnsi" w:hAnsiTheme="majorHAnsi" w:cs="Arial"/>
          <w:bCs/>
          <w:sz w:val="22"/>
          <w:szCs w:val="22"/>
        </w:rPr>
        <w:t>, Barrett N, Quetiap</w:t>
      </w:r>
      <w:r w:rsidR="006E3D84" w:rsidRPr="006D0C39">
        <w:rPr>
          <w:rFonts w:asciiTheme="majorHAnsi" w:hAnsiTheme="majorHAnsi" w:cs="Arial"/>
          <w:bCs/>
          <w:sz w:val="22"/>
          <w:szCs w:val="22"/>
        </w:rPr>
        <w:t>ine in refractory mixed and hyper</w:t>
      </w:r>
      <w:r w:rsidRPr="006D0C39">
        <w:rPr>
          <w:rFonts w:asciiTheme="majorHAnsi" w:hAnsiTheme="majorHAnsi" w:cs="Arial"/>
          <w:bCs/>
          <w:sz w:val="22"/>
          <w:szCs w:val="22"/>
        </w:rPr>
        <w:t>active deliri</w:t>
      </w:r>
      <w:r w:rsidR="004C0534" w:rsidRPr="006D0C39">
        <w:rPr>
          <w:rFonts w:asciiTheme="majorHAnsi" w:hAnsiTheme="majorHAnsi" w:cs="Arial"/>
          <w:bCs/>
          <w:sz w:val="22"/>
          <w:szCs w:val="22"/>
        </w:rPr>
        <w:t xml:space="preserve">um Critical Care 2011; </w:t>
      </w:r>
      <w:r w:rsidR="004C0534" w:rsidRPr="006D0C39">
        <w:rPr>
          <w:rStyle w:val="Strong"/>
          <w:rFonts w:asciiTheme="majorHAnsi" w:hAnsiTheme="majorHAnsi"/>
          <w:b w:val="0"/>
          <w:sz w:val="22"/>
          <w:szCs w:val="22"/>
        </w:rPr>
        <w:t>15</w:t>
      </w:r>
      <w:r w:rsidR="004C0534" w:rsidRPr="006D0C39">
        <w:rPr>
          <w:rStyle w:val="Strong"/>
          <w:rFonts w:asciiTheme="majorHAnsi" w:hAnsiTheme="majorHAnsi"/>
          <w:b w:val="0"/>
          <w:bCs w:val="0"/>
          <w:sz w:val="22"/>
          <w:szCs w:val="22"/>
        </w:rPr>
        <w:t xml:space="preserve">: </w:t>
      </w:r>
      <w:r w:rsidR="004C0534" w:rsidRPr="006D0C39">
        <w:rPr>
          <w:rFonts w:asciiTheme="majorHAnsi" w:hAnsiTheme="majorHAnsi"/>
          <w:bCs/>
          <w:sz w:val="22"/>
          <w:szCs w:val="22"/>
        </w:rPr>
        <w:t>R159</w:t>
      </w:r>
    </w:p>
    <w:p w14:paraId="6B3A3C73" w14:textId="77777777" w:rsidR="006157C5" w:rsidRPr="006D0C39" w:rsidRDefault="006157C5" w:rsidP="006268E0">
      <w:pPr>
        <w:ind w:left="360"/>
        <w:rPr>
          <w:rFonts w:asciiTheme="majorHAnsi" w:hAnsiTheme="majorHAnsi" w:cs="Arial"/>
          <w:bCs/>
          <w:sz w:val="22"/>
          <w:szCs w:val="22"/>
        </w:rPr>
      </w:pPr>
    </w:p>
    <w:p w14:paraId="342DE570" w14:textId="2C40A99D" w:rsidR="003564F4" w:rsidRPr="006D0C39" w:rsidRDefault="003564F4" w:rsidP="00EE73AE">
      <w:pPr>
        <w:rPr>
          <w:rFonts w:asciiTheme="majorHAnsi" w:hAnsiTheme="majorHAnsi" w:cs="Arial"/>
          <w:bCs/>
          <w:sz w:val="22"/>
          <w:szCs w:val="22"/>
        </w:rPr>
      </w:pPr>
      <w:r w:rsidRPr="006D0C39">
        <w:rPr>
          <w:rFonts w:asciiTheme="majorHAnsi" w:hAnsiTheme="majorHAnsi" w:cs="Arial"/>
          <w:b/>
          <w:bCs/>
          <w:sz w:val="22"/>
          <w:szCs w:val="22"/>
        </w:rPr>
        <w:t>McKenzie CA</w:t>
      </w:r>
      <w:r w:rsidRPr="006D0C39">
        <w:rPr>
          <w:rFonts w:asciiTheme="majorHAnsi" w:hAnsiTheme="majorHAnsi" w:cs="Arial"/>
          <w:bCs/>
          <w:color w:val="FF0000"/>
          <w:sz w:val="22"/>
          <w:szCs w:val="22"/>
        </w:rPr>
        <w:t>.</w:t>
      </w:r>
      <w:r w:rsidRPr="006D0C39">
        <w:rPr>
          <w:rFonts w:asciiTheme="majorHAnsi" w:hAnsiTheme="majorHAnsi" w:cs="Arial"/>
          <w:bCs/>
          <w:sz w:val="22"/>
          <w:szCs w:val="22"/>
        </w:rPr>
        <w:t xml:space="preserve"> </w:t>
      </w:r>
      <w:r w:rsidR="00A75115" w:rsidRPr="006D0C39">
        <w:rPr>
          <w:rFonts w:asciiTheme="majorHAnsi" w:hAnsiTheme="majorHAnsi" w:cs="Arial"/>
          <w:bCs/>
          <w:sz w:val="22"/>
          <w:szCs w:val="22"/>
        </w:rPr>
        <w:t xml:space="preserve"> </w:t>
      </w:r>
      <w:r w:rsidRPr="006D0C39">
        <w:rPr>
          <w:rFonts w:asciiTheme="majorHAnsi" w:hAnsiTheme="majorHAnsi" w:cs="Arial"/>
          <w:bCs/>
          <w:sz w:val="22"/>
          <w:szCs w:val="22"/>
        </w:rPr>
        <w:t>Antibiotic Dosing in Cri</w:t>
      </w:r>
      <w:r w:rsidR="008C09B2" w:rsidRPr="006D0C39">
        <w:rPr>
          <w:rFonts w:asciiTheme="majorHAnsi" w:hAnsiTheme="majorHAnsi" w:cs="Arial"/>
          <w:bCs/>
          <w:sz w:val="22"/>
          <w:szCs w:val="22"/>
        </w:rPr>
        <w:t>tical Care</w:t>
      </w:r>
      <w:r w:rsidR="00210F7A" w:rsidRPr="006D0C39">
        <w:rPr>
          <w:rFonts w:asciiTheme="majorHAnsi" w:hAnsiTheme="majorHAnsi" w:cs="Arial"/>
          <w:bCs/>
          <w:sz w:val="22"/>
          <w:szCs w:val="22"/>
        </w:rPr>
        <w:t>.</w:t>
      </w:r>
      <w:r w:rsidR="008C09B2" w:rsidRPr="006D0C39">
        <w:rPr>
          <w:rFonts w:asciiTheme="majorHAnsi" w:hAnsiTheme="majorHAnsi" w:cs="Arial"/>
          <w:bCs/>
          <w:sz w:val="22"/>
          <w:szCs w:val="22"/>
        </w:rPr>
        <w:t xml:space="preserve">  </w:t>
      </w:r>
      <w:r w:rsidR="008C09B2" w:rsidRPr="006D0C39">
        <w:rPr>
          <w:rFonts w:asciiTheme="majorHAnsi" w:hAnsiTheme="majorHAnsi" w:cs="Arial"/>
          <w:iCs/>
          <w:sz w:val="22"/>
          <w:szCs w:val="22"/>
        </w:rPr>
        <w:t>Journal of Antimicrobial Chemotherapy 2011 66: ii25-ii31</w:t>
      </w:r>
    </w:p>
    <w:p w14:paraId="5FC7D59F" w14:textId="77777777" w:rsidR="00241C69" w:rsidRPr="006D0C39" w:rsidRDefault="00241C69" w:rsidP="006268E0">
      <w:pPr>
        <w:ind w:left="426"/>
        <w:rPr>
          <w:rFonts w:asciiTheme="majorHAnsi" w:hAnsiTheme="majorHAnsi" w:cs="Arial"/>
          <w:bCs/>
          <w:sz w:val="22"/>
          <w:szCs w:val="22"/>
        </w:rPr>
      </w:pPr>
    </w:p>
    <w:p w14:paraId="105B3019" w14:textId="77777777" w:rsidR="002565B7" w:rsidRPr="006D0C39" w:rsidRDefault="006157C5" w:rsidP="00EE73AE">
      <w:pPr>
        <w:rPr>
          <w:rFonts w:asciiTheme="majorHAnsi" w:hAnsiTheme="majorHAnsi" w:cs="Arial"/>
          <w:sz w:val="22"/>
          <w:szCs w:val="22"/>
        </w:rPr>
      </w:pPr>
      <w:r w:rsidRPr="006D0C39">
        <w:rPr>
          <w:rFonts w:asciiTheme="majorHAnsi" w:hAnsiTheme="majorHAnsi" w:cs="Arial"/>
          <w:b/>
          <w:bCs/>
          <w:sz w:val="22"/>
          <w:szCs w:val="22"/>
        </w:rPr>
        <w:t>McKenzie CA</w:t>
      </w:r>
      <w:r w:rsidRPr="006D0C39">
        <w:rPr>
          <w:rFonts w:asciiTheme="majorHAnsi" w:hAnsiTheme="majorHAnsi" w:cs="Arial"/>
          <w:sz w:val="22"/>
          <w:szCs w:val="22"/>
        </w:rPr>
        <w:t xml:space="preserve"> </w:t>
      </w:r>
      <w:r w:rsidR="002565B7" w:rsidRPr="006D0C39">
        <w:rPr>
          <w:rFonts w:asciiTheme="majorHAnsi" w:hAnsiTheme="majorHAnsi" w:cs="Arial"/>
          <w:sz w:val="22"/>
          <w:szCs w:val="22"/>
        </w:rPr>
        <w:t>Borthwick M,</w:t>
      </w:r>
      <w:r w:rsidR="00FA63E4" w:rsidRPr="006D0C39">
        <w:rPr>
          <w:rFonts w:asciiTheme="majorHAnsi" w:hAnsiTheme="majorHAnsi" w:cs="Arial"/>
          <w:sz w:val="22"/>
          <w:szCs w:val="22"/>
        </w:rPr>
        <w:t xml:space="preserve"> </w:t>
      </w:r>
      <w:r w:rsidR="002565B7" w:rsidRPr="006D0C39">
        <w:rPr>
          <w:rFonts w:asciiTheme="majorHAnsi" w:hAnsiTheme="majorHAnsi" w:cs="Arial"/>
          <w:sz w:val="22"/>
          <w:szCs w:val="22"/>
        </w:rPr>
        <w:t xml:space="preserve">Thacker M, Shulman R, Offord R, McRobbie </w:t>
      </w:r>
      <w:r w:rsidR="00D5391F" w:rsidRPr="006D0C39">
        <w:rPr>
          <w:rFonts w:asciiTheme="majorHAnsi" w:hAnsiTheme="majorHAnsi" w:cs="Arial"/>
          <w:sz w:val="22"/>
          <w:szCs w:val="22"/>
        </w:rPr>
        <w:t>D, , Assessing and  Credential</w:t>
      </w:r>
      <w:r w:rsidR="002565B7" w:rsidRPr="006D0C39">
        <w:rPr>
          <w:rFonts w:asciiTheme="majorHAnsi" w:hAnsiTheme="majorHAnsi" w:cs="Arial"/>
          <w:sz w:val="22"/>
          <w:szCs w:val="22"/>
        </w:rPr>
        <w:t>ing Advanced or Higher Level Practice 2010;</w:t>
      </w:r>
      <w:r w:rsidR="004C0534" w:rsidRPr="006D0C39">
        <w:rPr>
          <w:rFonts w:asciiTheme="majorHAnsi" w:hAnsiTheme="majorHAnsi" w:cs="Arial"/>
          <w:sz w:val="22"/>
          <w:szCs w:val="22"/>
        </w:rPr>
        <w:t xml:space="preserve"> Pharmaceutical Journal: 286 </w:t>
      </w:r>
    </w:p>
    <w:p w14:paraId="1550E1D0" w14:textId="77777777" w:rsidR="002565B7" w:rsidRPr="006D0C39" w:rsidRDefault="002565B7" w:rsidP="006268E0">
      <w:pPr>
        <w:ind w:left="426"/>
        <w:rPr>
          <w:rFonts w:asciiTheme="majorHAnsi" w:hAnsiTheme="majorHAnsi" w:cs="Arial"/>
          <w:bCs/>
          <w:sz w:val="22"/>
          <w:szCs w:val="22"/>
        </w:rPr>
      </w:pPr>
    </w:p>
    <w:p w14:paraId="5AF39AEA" w14:textId="77777777" w:rsidR="006157C5" w:rsidRPr="006D0C39" w:rsidRDefault="006157C5" w:rsidP="00EE73AE">
      <w:pPr>
        <w:spacing w:line="288" w:lineRule="atLeast"/>
        <w:rPr>
          <w:rFonts w:asciiTheme="majorHAnsi" w:hAnsiTheme="majorHAnsi" w:cs="Arial"/>
          <w:color w:val="808080"/>
          <w:sz w:val="22"/>
          <w:szCs w:val="22"/>
        </w:rPr>
      </w:pPr>
      <w:r w:rsidRPr="006D0C39">
        <w:rPr>
          <w:rFonts w:asciiTheme="majorHAnsi" w:hAnsiTheme="majorHAnsi" w:cs="Arial"/>
          <w:sz w:val="22"/>
          <w:szCs w:val="22"/>
        </w:rPr>
        <w:t xml:space="preserve">Whelan G and </w:t>
      </w:r>
      <w:r w:rsidRPr="006D0C39">
        <w:rPr>
          <w:rFonts w:asciiTheme="majorHAnsi" w:hAnsiTheme="majorHAnsi" w:cs="Arial"/>
          <w:b/>
          <w:bCs/>
          <w:sz w:val="22"/>
          <w:szCs w:val="22"/>
        </w:rPr>
        <w:t>McKenzie CA</w:t>
      </w:r>
      <w:r w:rsidRPr="006D0C39">
        <w:rPr>
          <w:rFonts w:asciiTheme="majorHAnsi" w:hAnsiTheme="majorHAnsi" w:cs="Arial"/>
          <w:sz w:val="22"/>
          <w:szCs w:val="22"/>
        </w:rPr>
        <w:t xml:space="preserve"> Continuous renal replacement therapy Hospital Pharmacy Europe 2011</w:t>
      </w:r>
    </w:p>
    <w:p w14:paraId="4E8ADF3E" w14:textId="77777777" w:rsidR="006157C5" w:rsidRPr="006D0C39" w:rsidRDefault="006157C5" w:rsidP="006268E0">
      <w:pPr>
        <w:spacing w:line="288" w:lineRule="atLeast"/>
        <w:rPr>
          <w:rFonts w:asciiTheme="majorHAnsi" w:hAnsiTheme="majorHAnsi" w:cs="Arial"/>
          <w:sz w:val="22"/>
          <w:szCs w:val="22"/>
        </w:rPr>
      </w:pPr>
    </w:p>
    <w:p w14:paraId="40A33E5E" w14:textId="77777777" w:rsidR="006157C5" w:rsidRPr="006D0C39" w:rsidRDefault="006157C5" w:rsidP="006F2140">
      <w:pPr>
        <w:spacing w:line="288" w:lineRule="atLeast"/>
        <w:rPr>
          <w:rFonts w:asciiTheme="majorHAnsi" w:hAnsiTheme="majorHAnsi" w:cs="Arial"/>
          <w:sz w:val="22"/>
          <w:szCs w:val="22"/>
        </w:rPr>
      </w:pPr>
      <w:r w:rsidRPr="006D0C39">
        <w:rPr>
          <w:rFonts w:asciiTheme="majorHAnsi" w:hAnsiTheme="majorHAnsi" w:cs="Arial"/>
          <w:sz w:val="22"/>
          <w:szCs w:val="22"/>
        </w:rPr>
        <w:t xml:space="preserve">Berry W and </w:t>
      </w:r>
      <w:r w:rsidRPr="006D0C39">
        <w:rPr>
          <w:rFonts w:asciiTheme="majorHAnsi" w:hAnsiTheme="majorHAnsi" w:cs="Arial"/>
          <w:b/>
          <w:bCs/>
          <w:sz w:val="22"/>
          <w:szCs w:val="22"/>
        </w:rPr>
        <w:t>McKenzie CA</w:t>
      </w:r>
      <w:r w:rsidRPr="006D0C39">
        <w:rPr>
          <w:rFonts w:asciiTheme="majorHAnsi" w:hAnsiTheme="majorHAnsi" w:cs="Arial"/>
          <w:bCs/>
          <w:sz w:val="22"/>
          <w:szCs w:val="22"/>
        </w:rPr>
        <w:t xml:space="preserve"> </w:t>
      </w:r>
      <w:r w:rsidRPr="006D0C39">
        <w:rPr>
          <w:rFonts w:asciiTheme="majorHAnsi" w:hAnsiTheme="majorHAnsi" w:cs="Arial"/>
          <w:sz w:val="22"/>
          <w:szCs w:val="22"/>
        </w:rPr>
        <w:t>Use of inotropes in critical care Clin</w:t>
      </w:r>
      <w:r w:rsidR="00D5391F" w:rsidRPr="006D0C39">
        <w:rPr>
          <w:rFonts w:asciiTheme="majorHAnsi" w:hAnsiTheme="majorHAnsi" w:cs="Arial"/>
          <w:sz w:val="22"/>
          <w:szCs w:val="22"/>
        </w:rPr>
        <w:t xml:space="preserve">ical Pharmacist 2010 </w:t>
      </w:r>
    </w:p>
    <w:p w14:paraId="519C64C1" w14:textId="77777777" w:rsidR="006157C5" w:rsidRPr="006D0C39" w:rsidRDefault="006157C5" w:rsidP="006268E0">
      <w:pPr>
        <w:spacing w:line="288" w:lineRule="atLeast"/>
        <w:rPr>
          <w:rFonts w:asciiTheme="majorHAnsi" w:hAnsiTheme="majorHAnsi" w:cs="Arial"/>
          <w:sz w:val="22"/>
          <w:szCs w:val="22"/>
        </w:rPr>
      </w:pPr>
    </w:p>
    <w:p w14:paraId="77D21A53" w14:textId="77777777" w:rsidR="00340FFC" w:rsidRPr="006D0C39" w:rsidRDefault="00340FFC" w:rsidP="006F2140">
      <w:pPr>
        <w:spacing w:line="288" w:lineRule="atLeast"/>
        <w:rPr>
          <w:rFonts w:asciiTheme="majorHAnsi" w:hAnsiTheme="majorHAnsi" w:cs="Arial"/>
          <w:color w:val="808080"/>
          <w:sz w:val="22"/>
          <w:szCs w:val="22"/>
        </w:rPr>
      </w:pPr>
      <w:r w:rsidRPr="006D0C39">
        <w:rPr>
          <w:rFonts w:asciiTheme="majorHAnsi" w:hAnsiTheme="majorHAnsi" w:cs="Arial"/>
          <w:sz w:val="22"/>
          <w:szCs w:val="22"/>
        </w:rPr>
        <w:t xml:space="preserve">Wyncoll D and </w:t>
      </w:r>
      <w:r w:rsidRPr="006D0C39">
        <w:rPr>
          <w:rFonts w:asciiTheme="majorHAnsi" w:hAnsiTheme="majorHAnsi" w:cs="Arial"/>
          <w:b/>
          <w:bCs/>
          <w:sz w:val="22"/>
          <w:szCs w:val="22"/>
        </w:rPr>
        <w:t>McKenzie CA</w:t>
      </w:r>
      <w:r w:rsidRPr="006D0C39">
        <w:rPr>
          <w:rFonts w:asciiTheme="majorHAnsi" w:hAnsiTheme="majorHAnsi" w:cs="Arial"/>
          <w:color w:val="FF0000"/>
          <w:sz w:val="22"/>
          <w:szCs w:val="22"/>
        </w:rPr>
        <w:t xml:space="preserve"> </w:t>
      </w:r>
      <w:r w:rsidRPr="006D0C39">
        <w:rPr>
          <w:rFonts w:asciiTheme="majorHAnsi" w:hAnsiTheme="majorHAnsi" w:cs="Arial"/>
          <w:bCs/>
          <w:color w:val="000000"/>
          <w:sz w:val="22"/>
          <w:szCs w:val="22"/>
        </w:rPr>
        <w:t>Sedation versus no sedation in the intensive-care unit</w:t>
      </w:r>
    </w:p>
    <w:p w14:paraId="5248D6AA" w14:textId="77777777" w:rsidR="00340FFC" w:rsidRPr="006D0C39" w:rsidRDefault="00340FFC" w:rsidP="006F2140">
      <w:pPr>
        <w:rPr>
          <w:rFonts w:asciiTheme="majorHAnsi" w:hAnsiTheme="majorHAnsi" w:cs="Arial"/>
          <w:sz w:val="22"/>
          <w:szCs w:val="22"/>
        </w:rPr>
      </w:pPr>
      <w:r w:rsidRPr="006D0C39">
        <w:rPr>
          <w:rFonts w:asciiTheme="majorHAnsi" w:hAnsiTheme="majorHAnsi" w:cs="Arial"/>
          <w:sz w:val="22"/>
          <w:szCs w:val="22"/>
        </w:rPr>
        <w:t>Lancet 2010; 375: p 9721</w:t>
      </w:r>
    </w:p>
    <w:p w14:paraId="4F6022FB" w14:textId="77777777" w:rsidR="003564F4" w:rsidRPr="006D0C39" w:rsidRDefault="003564F4" w:rsidP="006268E0">
      <w:pPr>
        <w:rPr>
          <w:rFonts w:asciiTheme="majorHAnsi" w:hAnsiTheme="majorHAnsi" w:cs="Arial"/>
          <w:bCs/>
          <w:sz w:val="22"/>
          <w:szCs w:val="22"/>
        </w:rPr>
      </w:pPr>
    </w:p>
    <w:p w14:paraId="362ACE40" w14:textId="77777777" w:rsidR="00AA5C35" w:rsidRPr="006D0C39" w:rsidRDefault="00AA5C35" w:rsidP="006F2140">
      <w:pPr>
        <w:rPr>
          <w:rFonts w:asciiTheme="majorHAnsi" w:hAnsiTheme="majorHAnsi" w:cs="Arial"/>
          <w:sz w:val="22"/>
          <w:szCs w:val="22"/>
        </w:rPr>
      </w:pPr>
      <w:r w:rsidRPr="006D0C39">
        <w:rPr>
          <w:rFonts w:asciiTheme="majorHAnsi" w:hAnsiTheme="majorHAnsi" w:cs="Arial"/>
          <w:bCs/>
          <w:sz w:val="22"/>
          <w:szCs w:val="22"/>
        </w:rPr>
        <w:t>Bruynesteyn, Gant V</w:t>
      </w:r>
      <w:r w:rsidRPr="006D0C39">
        <w:rPr>
          <w:rFonts w:asciiTheme="majorHAnsi" w:hAnsiTheme="majorHAnsi" w:cs="Arial"/>
          <w:b/>
          <w:bCs/>
          <w:sz w:val="22"/>
          <w:szCs w:val="22"/>
        </w:rPr>
        <w:t>, McKenzie CA,</w:t>
      </w:r>
      <w:r w:rsidRPr="006D0C39">
        <w:rPr>
          <w:rFonts w:asciiTheme="majorHAnsi" w:hAnsiTheme="majorHAnsi" w:cs="Arial"/>
          <w:bCs/>
          <w:sz w:val="22"/>
          <w:szCs w:val="22"/>
        </w:rPr>
        <w:t xml:space="preserve"> Pagliuca T, Poynton C, Kumar RN, Jansen JP</w:t>
      </w:r>
    </w:p>
    <w:p w14:paraId="233749A3" w14:textId="77777777" w:rsidR="0052154F" w:rsidRPr="006D0C39" w:rsidRDefault="00AA5C35" w:rsidP="006F2140">
      <w:pPr>
        <w:rPr>
          <w:rFonts w:asciiTheme="majorHAnsi" w:hAnsiTheme="majorHAnsi" w:cs="Arial"/>
          <w:bCs/>
          <w:sz w:val="22"/>
          <w:szCs w:val="22"/>
        </w:rPr>
      </w:pPr>
      <w:r w:rsidRPr="006D0C39">
        <w:rPr>
          <w:rFonts w:asciiTheme="majorHAnsi" w:hAnsiTheme="majorHAnsi" w:cs="Arial"/>
          <w:bCs/>
          <w:sz w:val="22"/>
          <w:szCs w:val="22"/>
        </w:rPr>
        <w:t>A cost-effectiveness analysis of caspofungin vs liposomal amphotericin B for treatment of suspected fungal infections in the UK. European Journal of Haemtaology 2007; 6: 1-5</w:t>
      </w:r>
    </w:p>
    <w:p w14:paraId="1B10CAA2" w14:textId="77777777" w:rsidR="00B75784" w:rsidRPr="006D0C39" w:rsidRDefault="00B75784" w:rsidP="006268E0">
      <w:pPr>
        <w:rPr>
          <w:rFonts w:asciiTheme="majorHAnsi" w:hAnsiTheme="majorHAnsi" w:cs="Arial"/>
          <w:sz w:val="22"/>
          <w:szCs w:val="22"/>
        </w:rPr>
      </w:pPr>
    </w:p>
    <w:p w14:paraId="6E3A6936" w14:textId="77777777" w:rsidR="00B75784" w:rsidRPr="006D0C39" w:rsidRDefault="00EB68D6" w:rsidP="00EB68D6">
      <w:pPr>
        <w:rPr>
          <w:rFonts w:asciiTheme="majorHAnsi" w:hAnsiTheme="majorHAnsi" w:cs="Arial"/>
          <w:sz w:val="22"/>
          <w:szCs w:val="22"/>
        </w:rPr>
      </w:pPr>
      <w:r w:rsidRPr="006D0C39">
        <w:rPr>
          <w:rFonts w:asciiTheme="majorHAnsi" w:hAnsiTheme="majorHAnsi" w:cs="Arial"/>
          <w:sz w:val="22"/>
          <w:szCs w:val="22"/>
          <w:lang w:val="en-US"/>
        </w:rPr>
        <w:t>Tomlin M,</w:t>
      </w:r>
      <w:r w:rsidR="00B75784" w:rsidRPr="006D0C39">
        <w:rPr>
          <w:rFonts w:asciiTheme="majorHAnsi" w:hAnsiTheme="majorHAnsi" w:cs="Arial"/>
          <w:sz w:val="22"/>
          <w:szCs w:val="22"/>
          <w:lang w:val="en-US"/>
        </w:rPr>
        <w:t xml:space="preserve"> </w:t>
      </w:r>
      <w:r w:rsidRPr="006D0C39">
        <w:rPr>
          <w:rFonts w:asciiTheme="majorHAnsi" w:hAnsiTheme="majorHAnsi" w:cs="Arial"/>
          <w:sz w:val="22"/>
          <w:szCs w:val="22"/>
          <w:lang w:val="en-US"/>
        </w:rPr>
        <w:t>Borthwick M, Forrest R,</w:t>
      </w:r>
      <w:r w:rsidR="00B75784" w:rsidRPr="006D0C39">
        <w:rPr>
          <w:rFonts w:asciiTheme="majorHAnsi" w:hAnsiTheme="majorHAnsi" w:cs="Arial"/>
          <w:sz w:val="22"/>
          <w:szCs w:val="22"/>
          <w:lang w:val="en-US"/>
        </w:rPr>
        <w:t xml:space="preserve"> Young K, </w:t>
      </w:r>
      <w:r w:rsidR="00B75784" w:rsidRPr="006D0C39">
        <w:rPr>
          <w:rFonts w:asciiTheme="majorHAnsi" w:hAnsiTheme="majorHAnsi" w:cs="Arial"/>
          <w:b/>
          <w:bCs/>
          <w:sz w:val="22"/>
          <w:szCs w:val="22"/>
          <w:lang w:val="en-US"/>
        </w:rPr>
        <w:t>McKenzie C</w:t>
      </w:r>
      <w:r w:rsidR="0052154F" w:rsidRPr="006D0C39">
        <w:rPr>
          <w:rFonts w:asciiTheme="majorHAnsi" w:hAnsiTheme="majorHAnsi" w:cs="Arial"/>
          <w:b/>
          <w:bCs/>
          <w:sz w:val="22"/>
          <w:szCs w:val="22"/>
          <w:lang w:val="en-US"/>
        </w:rPr>
        <w:t xml:space="preserve">A </w:t>
      </w:r>
      <w:r w:rsidR="0052154F" w:rsidRPr="006D0C39">
        <w:rPr>
          <w:rFonts w:asciiTheme="majorHAnsi" w:hAnsiTheme="majorHAnsi" w:cs="Arial"/>
          <w:b/>
          <w:sz w:val="22"/>
          <w:szCs w:val="22"/>
          <w:lang w:val="en-US"/>
        </w:rPr>
        <w:t>,</w:t>
      </w:r>
      <w:r w:rsidR="0052154F" w:rsidRPr="006D0C39">
        <w:rPr>
          <w:rFonts w:asciiTheme="majorHAnsi" w:hAnsiTheme="majorHAnsi" w:cs="Arial"/>
          <w:sz w:val="22"/>
          <w:szCs w:val="22"/>
          <w:lang w:val="en-US"/>
        </w:rPr>
        <w:t xml:space="preserve"> New ways of working for </w:t>
      </w:r>
      <w:r w:rsidR="00B75784" w:rsidRPr="006D0C39">
        <w:rPr>
          <w:rFonts w:asciiTheme="majorHAnsi" w:hAnsiTheme="majorHAnsi" w:cs="Arial"/>
          <w:sz w:val="22"/>
          <w:szCs w:val="22"/>
          <w:lang w:val="en-US"/>
        </w:rPr>
        <w:t>pharmacists in adult critical care</w:t>
      </w:r>
      <w:r w:rsidR="00B75784" w:rsidRPr="006D0C39">
        <w:rPr>
          <w:rFonts w:asciiTheme="majorHAnsi" w:hAnsiTheme="majorHAnsi" w:cs="Arial"/>
          <w:color w:val="3B7C17"/>
          <w:sz w:val="22"/>
          <w:szCs w:val="22"/>
          <w:lang w:val="en-US"/>
        </w:rPr>
        <w:t xml:space="preserve"> </w:t>
      </w:r>
      <w:r w:rsidR="00141B3B" w:rsidRPr="006D0C39">
        <w:rPr>
          <w:rFonts w:asciiTheme="majorHAnsi" w:hAnsiTheme="majorHAnsi" w:cs="Arial"/>
          <w:sz w:val="22"/>
          <w:szCs w:val="22"/>
          <w:lang w:val="en-US"/>
        </w:rPr>
        <w:t>Hospital Pharmacist 2OO5;</w:t>
      </w:r>
      <w:r w:rsidR="00B75784" w:rsidRPr="006D0C39">
        <w:rPr>
          <w:rFonts w:asciiTheme="majorHAnsi" w:hAnsiTheme="majorHAnsi" w:cs="Arial"/>
          <w:sz w:val="22"/>
          <w:szCs w:val="22"/>
          <w:lang w:val="en-US"/>
        </w:rPr>
        <w:t xml:space="preserve"> 363-368 </w:t>
      </w:r>
    </w:p>
    <w:p w14:paraId="51E33DF1" w14:textId="77777777" w:rsidR="00B75784" w:rsidRPr="006D0C39" w:rsidRDefault="00B75784" w:rsidP="00141B3B">
      <w:pPr>
        <w:rPr>
          <w:rFonts w:asciiTheme="majorHAnsi" w:hAnsiTheme="majorHAnsi" w:cs="Arial"/>
          <w:b/>
          <w:sz w:val="22"/>
          <w:szCs w:val="22"/>
        </w:rPr>
      </w:pPr>
    </w:p>
    <w:p w14:paraId="15CC342C" w14:textId="37C8813E" w:rsidR="00AA5C35" w:rsidRPr="006D0C39" w:rsidRDefault="00B75784" w:rsidP="00D057E4">
      <w:pPr>
        <w:rPr>
          <w:rFonts w:asciiTheme="majorHAnsi" w:hAnsiTheme="majorHAnsi" w:cs="Arial"/>
          <w:sz w:val="22"/>
          <w:szCs w:val="22"/>
        </w:rPr>
      </w:pPr>
      <w:r w:rsidRPr="006D0C39">
        <w:rPr>
          <w:rFonts w:asciiTheme="majorHAnsi" w:hAnsiTheme="majorHAnsi" w:cs="Arial"/>
          <w:b/>
          <w:bCs/>
          <w:sz w:val="22"/>
          <w:szCs w:val="22"/>
        </w:rPr>
        <w:t>McKenzie CA</w:t>
      </w:r>
      <w:r w:rsidRPr="006D0C39">
        <w:rPr>
          <w:rFonts w:asciiTheme="majorHAnsi" w:hAnsiTheme="majorHAnsi" w:cs="Arial"/>
          <w:color w:val="FF0000"/>
          <w:sz w:val="22"/>
          <w:szCs w:val="22"/>
        </w:rPr>
        <w:t>,</w:t>
      </w:r>
      <w:r w:rsidRPr="006D0C39">
        <w:rPr>
          <w:rFonts w:asciiTheme="majorHAnsi" w:hAnsiTheme="majorHAnsi" w:cs="Arial"/>
          <w:sz w:val="22"/>
          <w:szCs w:val="22"/>
        </w:rPr>
        <w:t xml:space="preserve"> McKinnon W, Naughton DP, Treacher DF, Davies G, Phillips GJ, Hilton PJ </w:t>
      </w:r>
      <w:r w:rsidR="004D2F73" w:rsidRPr="006D0C39">
        <w:rPr>
          <w:rFonts w:asciiTheme="majorHAnsi" w:hAnsiTheme="majorHAnsi" w:cs="Arial"/>
          <w:sz w:val="22"/>
          <w:szCs w:val="22"/>
        </w:rPr>
        <w:t xml:space="preserve"> </w:t>
      </w:r>
      <w:r w:rsidRPr="006D0C39">
        <w:rPr>
          <w:rFonts w:asciiTheme="majorHAnsi" w:hAnsiTheme="majorHAnsi" w:cs="Arial"/>
          <w:sz w:val="22"/>
          <w:szCs w:val="22"/>
        </w:rPr>
        <w:t xml:space="preserve">Differentiating midazolam </w:t>
      </w:r>
      <w:r w:rsidR="008B5F2E" w:rsidRPr="006D0C39">
        <w:rPr>
          <w:rFonts w:asciiTheme="majorHAnsi" w:hAnsiTheme="majorHAnsi" w:cs="Arial"/>
          <w:sz w:val="22"/>
          <w:szCs w:val="22"/>
        </w:rPr>
        <w:t>over sedation</w:t>
      </w:r>
      <w:r w:rsidRPr="006D0C39">
        <w:rPr>
          <w:rFonts w:asciiTheme="majorHAnsi" w:hAnsiTheme="majorHAnsi" w:cs="Arial"/>
          <w:sz w:val="22"/>
          <w:szCs w:val="22"/>
        </w:rPr>
        <w:t xml:space="preserve"> from neurological damage in the intensive care unit Critical Care 2005; 9: 32-36</w:t>
      </w:r>
    </w:p>
    <w:p w14:paraId="55FA4BDB" w14:textId="77777777" w:rsidR="00AA5C35" w:rsidRPr="006D0C39" w:rsidRDefault="00AA5C35" w:rsidP="00AA5C35">
      <w:pPr>
        <w:ind w:left="1440"/>
        <w:jc w:val="both"/>
        <w:rPr>
          <w:rFonts w:asciiTheme="majorHAnsi" w:hAnsiTheme="majorHAnsi" w:cs="Arial"/>
          <w:sz w:val="22"/>
          <w:szCs w:val="22"/>
        </w:rPr>
      </w:pPr>
    </w:p>
    <w:p w14:paraId="7E3D0285" w14:textId="77777777" w:rsidR="00AA5C35" w:rsidRPr="006D0C39" w:rsidRDefault="00AA5C35" w:rsidP="00D057E4">
      <w:pPr>
        <w:jc w:val="both"/>
        <w:rPr>
          <w:rFonts w:asciiTheme="majorHAnsi" w:hAnsiTheme="majorHAnsi" w:cs="Arial"/>
          <w:sz w:val="22"/>
          <w:szCs w:val="22"/>
        </w:rPr>
      </w:pPr>
      <w:r w:rsidRPr="006D0C39">
        <w:rPr>
          <w:rFonts w:asciiTheme="majorHAnsi" w:hAnsiTheme="majorHAnsi" w:cs="Arial"/>
          <w:b/>
          <w:bCs/>
          <w:sz w:val="22"/>
          <w:szCs w:val="22"/>
        </w:rPr>
        <w:t>McKenzie CA</w:t>
      </w:r>
      <w:r w:rsidRPr="006D0C39">
        <w:rPr>
          <w:rFonts w:asciiTheme="majorHAnsi" w:hAnsiTheme="majorHAnsi" w:cs="Arial"/>
          <w:sz w:val="22"/>
          <w:szCs w:val="22"/>
        </w:rPr>
        <w:t>, McKinnon W, Naughton DP, Treacher DF, Davies G, Phillips GJ, Hilton PJ Between benzodiazepine over-sedation and neurological damage Critical Care 2005; 9:303</w:t>
      </w:r>
    </w:p>
    <w:p w14:paraId="0596B316" w14:textId="77777777" w:rsidR="00B75784" w:rsidRPr="006D0C39" w:rsidRDefault="00B75784" w:rsidP="00141B3B">
      <w:pPr>
        <w:ind w:left="1440"/>
        <w:rPr>
          <w:rFonts w:asciiTheme="majorHAnsi" w:hAnsiTheme="majorHAnsi" w:cs="Arial"/>
          <w:sz w:val="22"/>
          <w:szCs w:val="22"/>
        </w:rPr>
      </w:pPr>
    </w:p>
    <w:p w14:paraId="016115C2" w14:textId="77777777" w:rsidR="00B75784" w:rsidRPr="006D0C39" w:rsidRDefault="00B75784" w:rsidP="00D057E4">
      <w:pPr>
        <w:rPr>
          <w:rFonts w:asciiTheme="majorHAnsi" w:hAnsiTheme="majorHAnsi" w:cs="Arial"/>
          <w:sz w:val="22"/>
          <w:szCs w:val="22"/>
        </w:rPr>
      </w:pPr>
      <w:r w:rsidRPr="006D0C39">
        <w:rPr>
          <w:rFonts w:asciiTheme="majorHAnsi" w:hAnsiTheme="majorHAnsi" w:cs="Arial"/>
          <w:sz w:val="22"/>
          <w:szCs w:val="22"/>
        </w:rPr>
        <w:lastRenderedPageBreak/>
        <w:t xml:space="preserve">Henderson J, </w:t>
      </w:r>
      <w:r w:rsidRPr="006D0C39">
        <w:rPr>
          <w:rFonts w:asciiTheme="majorHAnsi" w:hAnsiTheme="majorHAnsi" w:cs="Arial"/>
          <w:b/>
          <w:sz w:val="22"/>
          <w:szCs w:val="22"/>
        </w:rPr>
        <w:t>McKenzie CA</w:t>
      </w:r>
      <w:r w:rsidRPr="006D0C39">
        <w:rPr>
          <w:rFonts w:asciiTheme="majorHAnsi" w:hAnsiTheme="majorHAnsi" w:cs="Arial"/>
          <w:sz w:val="22"/>
          <w:szCs w:val="22"/>
        </w:rPr>
        <w:t xml:space="preserve">, Hilton PJ, Leach RM Continuous veno-veno haemofiltration for treatment of theophylline toxicity Thorax May 2001; 56:242-243 </w:t>
      </w:r>
    </w:p>
    <w:p w14:paraId="048C60E3" w14:textId="77777777" w:rsidR="00B75784" w:rsidRPr="006D0C39" w:rsidRDefault="00B75784" w:rsidP="00141B3B">
      <w:pPr>
        <w:rPr>
          <w:rFonts w:asciiTheme="majorHAnsi" w:hAnsiTheme="majorHAnsi" w:cs="Arial"/>
          <w:b/>
          <w:color w:val="FF0000"/>
          <w:sz w:val="22"/>
          <w:szCs w:val="22"/>
        </w:rPr>
      </w:pPr>
    </w:p>
    <w:p w14:paraId="186D9ACB" w14:textId="77777777" w:rsidR="00B75784" w:rsidRPr="006D0C39" w:rsidRDefault="00B75784" w:rsidP="00D057E4">
      <w:pPr>
        <w:rPr>
          <w:rFonts w:asciiTheme="majorHAnsi" w:hAnsiTheme="majorHAnsi" w:cs="Arial"/>
          <w:sz w:val="22"/>
          <w:szCs w:val="22"/>
        </w:rPr>
      </w:pPr>
      <w:r w:rsidRPr="006D0C39">
        <w:rPr>
          <w:rFonts w:asciiTheme="majorHAnsi" w:hAnsiTheme="majorHAnsi" w:cs="Arial"/>
          <w:sz w:val="22"/>
          <w:szCs w:val="22"/>
          <w:lang w:val="es-ES"/>
        </w:rPr>
        <w:t xml:space="preserve">Meyer E, </w:t>
      </w:r>
      <w:r w:rsidRPr="006D0C39">
        <w:rPr>
          <w:rFonts w:asciiTheme="majorHAnsi" w:hAnsiTheme="majorHAnsi" w:cs="Arial"/>
          <w:b/>
          <w:sz w:val="22"/>
          <w:szCs w:val="22"/>
          <w:lang w:val="es-ES"/>
        </w:rPr>
        <w:t>McKenzie CA</w:t>
      </w:r>
      <w:r w:rsidR="00A75115" w:rsidRPr="006D0C39">
        <w:rPr>
          <w:rFonts w:asciiTheme="majorHAnsi" w:hAnsiTheme="majorHAnsi" w:cs="Arial"/>
          <w:sz w:val="22"/>
          <w:szCs w:val="22"/>
          <w:lang w:val="es-ES"/>
        </w:rPr>
        <w:t>,</w:t>
      </w:r>
      <w:r w:rsidRPr="006D0C39">
        <w:rPr>
          <w:rFonts w:asciiTheme="majorHAnsi" w:hAnsiTheme="majorHAnsi" w:cs="Arial"/>
          <w:sz w:val="22"/>
          <w:szCs w:val="22"/>
          <w:lang w:val="es-ES"/>
        </w:rPr>
        <w:t xml:space="preserve"> Benrimo SI. </w:t>
      </w:r>
      <w:r w:rsidRPr="006D0C39">
        <w:rPr>
          <w:rFonts w:asciiTheme="majorHAnsi" w:hAnsiTheme="majorHAnsi" w:cs="Arial"/>
          <w:sz w:val="22"/>
          <w:szCs w:val="22"/>
        </w:rPr>
        <w:t>Epilepsy (Part 1), Aust Journ Pharm , 1992;73:742-744</w:t>
      </w:r>
    </w:p>
    <w:p w14:paraId="3FD810CE" w14:textId="77777777" w:rsidR="00B75784" w:rsidRPr="006D0C39" w:rsidRDefault="00B75784" w:rsidP="00141B3B">
      <w:pPr>
        <w:rPr>
          <w:rFonts w:asciiTheme="majorHAnsi" w:hAnsiTheme="majorHAnsi" w:cs="Arial"/>
          <w:sz w:val="22"/>
          <w:szCs w:val="22"/>
        </w:rPr>
      </w:pPr>
    </w:p>
    <w:p w14:paraId="5F098C1A" w14:textId="77777777" w:rsidR="00B75784" w:rsidRPr="006D0C39" w:rsidRDefault="00B75784" w:rsidP="00D057E4">
      <w:pPr>
        <w:rPr>
          <w:rFonts w:asciiTheme="majorHAnsi" w:hAnsiTheme="majorHAnsi" w:cs="Arial"/>
          <w:sz w:val="22"/>
          <w:szCs w:val="22"/>
        </w:rPr>
      </w:pPr>
      <w:r w:rsidRPr="006D0C39">
        <w:rPr>
          <w:rFonts w:asciiTheme="majorHAnsi" w:hAnsiTheme="majorHAnsi" w:cs="Arial"/>
          <w:sz w:val="22"/>
          <w:szCs w:val="22"/>
          <w:lang w:val="es-ES"/>
        </w:rPr>
        <w:t xml:space="preserve">Meyer E, </w:t>
      </w:r>
      <w:r w:rsidRPr="006D0C39">
        <w:rPr>
          <w:rFonts w:asciiTheme="majorHAnsi" w:hAnsiTheme="majorHAnsi" w:cs="Arial"/>
          <w:b/>
          <w:bCs/>
          <w:sz w:val="22"/>
          <w:szCs w:val="22"/>
          <w:lang w:val="es-ES"/>
        </w:rPr>
        <w:t>McKenzie CA</w:t>
      </w:r>
      <w:r w:rsidR="00A75115" w:rsidRPr="006D0C39">
        <w:rPr>
          <w:rFonts w:asciiTheme="majorHAnsi" w:hAnsiTheme="majorHAnsi" w:cs="Arial"/>
          <w:sz w:val="22"/>
          <w:szCs w:val="22"/>
          <w:lang w:val="es-ES"/>
        </w:rPr>
        <w:t xml:space="preserve">, </w:t>
      </w:r>
      <w:r w:rsidRPr="006D0C39">
        <w:rPr>
          <w:rFonts w:asciiTheme="majorHAnsi" w:hAnsiTheme="majorHAnsi" w:cs="Arial"/>
          <w:sz w:val="22"/>
          <w:szCs w:val="22"/>
          <w:lang w:val="es-ES"/>
        </w:rPr>
        <w:t xml:space="preserve">Benrimo SI. </w:t>
      </w:r>
      <w:r w:rsidRPr="006D0C39">
        <w:rPr>
          <w:rFonts w:asciiTheme="majorHAnsi" w:hAnsiTheme="majorHAnsi" w:cs="Arial"/>
          <w:sz w:val="22"/>
          <w:szCs w:val="22"/>
        </w:rPr>
        <w:t>Epilepsy (Part 2), Aust Journ Pharm , 1992; 73:855-860</w:t>
      </w:r>
    </w:p>
    <w:p w14:paraId="0C50A8A0" w14:textId="77777777" w:rsidR="001D7706" w:rsidRPr="006D0C39" w:rsidRDefault="001D7706" w:rsidP="001D7706">
      <w:pPr>
        <w:pStyle w:val="Heading1"/>
        <w:jc w:val="left"/>
        <w:rPr>
          <w:rFonts w:asciiTheme="majorHAnsi" w:hAnsiTheme="majorHAnsi"/>
          <w:color w:val="0000FF"/>
          <w:sz w:val="22"/>
          <w:szCs w:val="22"/>
        </w:rPr>
      </w:pPr>
    </w:p>
    <w:p w14:paraId="0D61BA2D" w14:textId="77777777" w:rsidR="001D7706" w:rsidRPr="006D0C39" w:rsidRDefault="001D7706" w:rsidP="001D7706">
      <w:pPr>
        <w:pStyle w:val="Heading1"/>
        <w:jc w:val="left"/>
        <w:rPr>
          <w:rFonts w:asciiTheme="majorHAnsi" w:hAnsiTheme="majorHAnsi"/>
          <w:color w:val="0000FF"/>
          <w:sz w:val="22"/>
          <w:szCs w:val="22"/>
        </w:rPr>
      </w:pPr>
    </w:p>
    <w:p w14:paraId="388BD422" w14:textId="77777777" w:rsidR="00B75784" w:rsidRPr="008B5F2E" w:rsidRDefault="00B75784" w:rsidP="00B75784">
      <w:pPr>
        <w:rPr>
          <w:rFonts w:asciiTheme="majorHAnsi" w:hAnsiTheme="majorHAnsi" w:cs="Arial"/>
          <w:b/>
          <w:color w:val="000000" w:themeColor="text1"/>
          <w:sz w:val="22"/>
          <w:szCs w:val="22"/>
        </w:rPr>
      </w:pPr>
      <w:r w:rsidRPr="008B5F2E">
        <w:rPr>
          <w:rFonts w:asciiTheme="majorHAnsi" w:hAnsiTheme="majorHAnsi" w:cs="Arial"/>
          <w:b/>
          <w:color w:val="000000" w:themeColor="text1"/>
          <w:sz w:val="22"/>
          <w:szCs w:val="22"/>
        </w:rPr>
        <w:t>Book Chapter</w:t>
      </w:r>
      <w:r w:rsidR="0003779A" w:rsidRPr="008B5F2E">
        <w:rPr>
          <w:rFonts w:asciiTheme="majorHAnsi" w:hAnsiTheme="majorHAnsi" w:cs="Arial"/>
          <w:b/>
          <w:color w:val="000000" w:themeColor="text1"/>
          <w:sz w:val="22"/>
          <w:szCs w:val="22"/>
        </w:rPr>
        <w:t>s</w:t>
      </w:r>
    </w:p>
    <w:p w14:paraId="6755F7FD" w14:textId="77777777" w:rsidR="006D0C39" w:rsidRDefault="006D0C39" w:rsidP="00B75784">
      <w:pPr>
        <w:rPr>
          <w:rFonts w:asciiTheme="majorHAnsi" w:hAnsiTheme="majorHAnsi" w:cs="Arial"/>
          <w:b/>
          <w:color w:val="000000" w:themeColor="text1"/>
          <w:sz w:val="22"/>
          <w:szCs w:val="22"/>
        </w:rPr>
      </w:pPr>
    </w:p>
    <w:p w14:paraId="6817845E" w14:textId="77777777" w:rsidR="006D0C39" w:rsidRPr="006D0C39" w:rsidRDefault="006D0C39" w:rsidP="00B75784">
      <w:pPr>
        <w:rPr>
          <w:rFonts w:asciiTheme="majorHAnsi" w:hAnsiTheme="majorHAnsi" w:cs="Arial"/>
          <w:color w:val="000000" w:themeColor="text1"/>
          <w:sz w:val="22"/>
          <w:szCs w:val="22"/>
        </w:rPr>
      </w:pPr>
      <w:r w:rsidRPr="006D0C39">
        <w:rPr>
          <w:rFonts w:asciiTheme="majorHAnsi" w:hAnsiTheme="majorHAnsi" w:cs="Arial"/>
          <w:b/>
          <w:color w:val="000000" w:themeColor="text1"/>
          <w:sz w:val="22"/>
          <w:szCs w:val="22"/>
        </w:rPr>
        <w:t xml:space="preserve">McKenzie CA </w:t>
      </w:r>
      <w:r w:rsidRPr="006D0C39">
        <w:rPr>
          <w:rFonts w:asciiTheme="majorHAnsi" w:hAnsiTheme="majorHAnsi" w:cs="Arial"/>
          <w:color w:val="000000" w:themeColor="text1"/>
          <w:sz w:val="22"/>
          <w:szCs w:val="22"/>
        </w:rPr>
        <w:t>Acid-base and Arterial Blood Gasses</w:t>
      </w:r>
    </w:p>
    <w:p w14:paraId="693DF3B8" w14:textId="7373A1F6" w:rsidR="00CB4C61" w:rsidRPr="006D0C39" w:rsidRDefault="00CB4C61" w:rsidP="00B75784">
      <w:pPr>
        <w:rPr>
          <w:rFonts w:asciiTheme="majorHAnsi" w:hAnsiTheme="majorHAnsi" w:cs="Arial"/>
          <w:color w:val="000000" w:themeColor="text1"/>
          <w:sz w:val="22"/>
          <w:szCs w:val="22"/>
        </w:rPr>
      </w:pPr>
      <w:r w:rsidRPr="006D0C39">
        <w:rPr>
          <w:rFonts w:asciiTheme="majorHAnsi" w:hAnsiTheme="majorHAnsi" w:cs="Arial"/>
          <w:color w:val="000000" w:themeColor="text1"/>
          <w:sz w:val="22"/>
          <w:szCs w:val="22"/>
        </w:rPr>
        <w:t>Clinical Pharmacy Compendium</w:t>
      </w:r>
      <w:r w:rsidR="00A52D53">
        <w:rPr>
          <w:rFonts w:asciiTheme="majorHAnsi" w:hAnsiTheme="majorHAnsi" w:cs="Arial"/>
          <w:color w:val="000000" w:themeColor="text1"/>
          <w:sz w:val="22"/>
          <w:szCs w:val="22"/>
        </w:rPr>
        <w:t xml:space="preserve"> 2017</w:t>
      </w:r>
    </w:p>
    <w:p w14:paraId="08BBD76D" w14:textId="77777777" w:rsidR="006D0C39" w:rsidRDefault="006D0C39" w:rsidP="00A75115">
      <w:pPr>
        <w:spacing w:after="120"/>
        <w:rPr>
          <w:rFonts w:asciiTheme="majorHAnsi" w:hAnsiTheme="majorHAnsi" w:cs="Arial"/>
          <w:sz w:val="22"/>
          <w:szCs w:val="22"/>
        </w:rPr>
      </w:pPr>
    </w:p>
    <w:p w14:paraId="2944348F" w14:textId="77777777" w:rsidR="006E0F6B" w:rsidRPr="006D0C39" w:rsidRDefault="00141B3B" w:rsidP="00A75115">
      <w:pPr>
        <w:spacing w:after="120"/>
        <w:rPr>
          <w:rFonts w:asciiTheme="majorHAnsi" w:hAnsiTheme="majorHAnsi" w:cs="Arial"/>
          <w:sz w:val="22"/>
          <w:szCs w:val="22"/>
        </w:rPr>
      </w:pPr>
      <w:r w:rsidRPr="006D0C39">
        <w:rPr>
          <w:rFonts w:asciiTheme="majorHAnsi" w:hAnsiTheme="majorHAnsi" w:cs="Arial"/>
          <w:sz w:val="22"/>
          <w:szCs w:val="22"/>
        </w:rPr>
        <w:t xml:space="preserve">Whelan G, </w:t>
      </w:r>
      <w:r w:rsidRPr="006D0C39">
        <w:rPr>
          <w:rFonts w:asciiTheme="majorHAnsi" w:hAnsiTheme="majorHAnsi" w:cs="Arial"/>
          <w:b/>
          <w:sz w:val="22"/>
          <w:szCs w:val="22"/>
        </w:rPr>
        <w:t>McK</w:t>
      </w:r>
      <w:r w:rsidR="006E0F6B" w:rsidRPr="006D0C39">
        <w:rPr>
          <w:rFonts w:asciiTheme="majorHAnsi" w:hAnsiTheme="majorHAnsi" w:cs="Arial"/>
          <w:b/>
          <w:sz w:val="22"/>
          <w:szCs w:val="22"/>
        </w:rPr>
        <w:t>enzie C</w:t>
      </w:r>
      <w:r w:rsidRPr="006D0C39">
        <w:rPr>
          <w:rFonts w:asciiTheme="majorHAnsi" w:hAnsiTheme="majorHAnsi" w:cs="Arial"/>
          <w:b/>
          <w:sz w:val="22"/>
          <w:szCs w:val="22"/>
        </w:rPr>
        <w:t xml:space="preserve"> A</w:t>
      </w:r>
      <w:r w:rsidR="006E0F6B" w:rsidRPr="006D0C39">
        <w:rPr>
          <w:rFonts w:asciiTheme="majorHAnsi" w:hAnsiTheme="majorHAnsi" w:cs="Arial"/>
          <w:sz w:val="22"/>
          <w:szCs w:val="22"/>
        </w:rPr>
        <w:t>. Chapter 15: Drugs Acting on the Respiratory System. Respiratory Disease and its Management. Series: Competency-Based Critical Care.  Spr</w:t>
      </w:r>
      <w:r w:rsidRPr="006D0C39">
        <w:rPr>
          <w:rFonts w:asciiTheme="majorHAnsi" w:hAnsiTheme="majorHAnsi" w:cs="Arial"/>
          <w:sz w:val="22"/>
          <w:szCs w:val="22"/>
        </w:rPr>
        <w:t xml:space="preserve">inger.  McLuckie, A. (Ed.). </w:t>
      </w:r>
      <w:r w:rsidR="006E0F6B" w:rsidRPr="006D0C39">
        <w:rPr>
          <w:rFonts w:asciiTheme="majorHAnsi" w:hAnsiTheme="majorHAnsi" w:cs="Arial"/>
          <w:sz w:val="22"/>
          <w:szCs w:val="22"/>
        </w:rPr>
        <w:t>June 2009</w:t>
      </w:r>
    </w:p>
    <w:p w14:paraId="38A12220" w14:textId="77777777" w:rsidR="001A719C" w:rsidRPr="006D0C39" w:rsidRDefault="001A719C" w:rsidP="001D7706">
      <w:pPr>
        <w:ind w:left="720"/>
        <w:rPr>
          <w:rFonts w:asciiTheme="majorHAnsi" w:hAnsiTheme="majorHAnsi" w:cs="Arial"/>
          <w:sz w:val="22"/>
          <w:szCs w:val="22"/>
        </w:rPr>
      </w:pPr>
    </w:p>
    <w:p w14:paraId="18A6E6BE" w14:textId="77777777" w:rsidR="00B75784" w:rsidRPr="006D0C39" w:rsidRDefault="00B75784" w:rsidP="00A75115">
      <w:pPr>
        <w:rPr>
          <w:rFonts w:asciiTheme="majorHAnsi" w:hAnsiTheme="majorHAnsi" w:cs="Arial"/>
          <w:sz w:val="22"/>
          <w:szCs w:val="22"/>
        </w:rPr>
      </w:pPr>
      <w:r w:rsidRPr="006D0C39">
        <w:rPr>
          <w:rFonts w:asciiTheme="majorHAnsi" w:hAnsiTheme="majorHAnsi" w:cs="Arial"/>
          <w:sz w:val="22"/>
          <w:szCs w:val="22"/>
        </w:rPr>
        <w:t xml:space="preserve">Melocco T, Kerr S, </w:t>
      </w:r>
      <w:r w:rsidRPr="006D0C39">
        <w:rPr>
          <w:rFonts w:asciiTheme="majorHAnsi" w:hAnsiTheme="majorHAnsi" w:cs="Arial"/>
          <w:b/>
          <w:sz w:val="22"/>
          <w:szCs w:val="22"/>
        </w:rPr>
        <w:t>McKenzie CA</w:t>
      </w:r>
      <w:r w:rsidRPr="006D0C39">
        <w:rPr>
          <w:rFonts w:asciiTheme="majorHAnsi" w:hAnsiTheme="majorHAnsi" w:cs="Arial"/>
          <w:sz w:val="22"/>
          <w:szCs w:val="22"/>
        </w:rPr>
        <w:t>, Drug toxicity and interactions post transplantation, Bone Marrow Transplantation, B</w:t>
      </w:r>
      <w:r w:rsidR="00A75115" w:rsidRPr="006D0C39">
        <w:rPr>
          <w:rFonts w:asciiTheme="majorHAnsi" w:hAnsiTheme="majorHAnsi" w:cs="Arial"/>
          <w:sz w:val="22"/>
          <w:szCs w:val="22"/>
        </w:rPr>
        <w:t>lackwell Scientific Publications</w:t>
      </w:r>
      <w:r w:rsidRPr="006D0C39">
        <w:rPr>
          <w:rFonts w:asciiTheme="majorHAnsi" w:hAnsiTheme="majorHAnsi" w:cs="Arial"/>
          <w:sz w:val="22"/>
          <w:szCs w:val="22"/>
        </w:rPr>
        <w:t xml:space="preserve"> </w:t>
      </w:r>
      <w:r w:rsidR="004B6734" w:rsidRPr="006D0C39">
        <w:rPr>
          <w:rFonts w:asciiTheme="majorHAnsi" w:hAnsiTheme="majorHAnsi" w:cs="Arial"/>
          <w:sz w:val="22"/>
          <w:szCs w:val="22"/>
        </w:rPr>
        <w:t xml:space="preserve"> </w:t>
      </w:r>
      <w:r w:rsidR="00A75115" w:rsidRPr="006D0C39">
        <w:rPr>
          <w:rFonts w:asciiTheme="majorHAnsi" w:hAnsiTheme="majorHAnsi" w:cs="Arial"/>
          <w:sz w:val="22"/>
          <w:szCs w:val="22"/>
        </w:rPr>
        <w:t xml:space="preserve"> </w:t>
      </w:r>
      <w:r w:rsidR="004B6734" w:rsidRPr="006D0C39">
        <w:rPr>
          <w:rFonts w:asciiTheme="majorHAnsi" w:hAnsiTheme="majorHAnsi" w:cs="Arial"/>
          <w:sz w:val="22"/>
          <w:szCs w:val="22"/>
        </w:rPr>
        <w:t>Atkinson (Ed.)</w:t>
      </w:r>
      <w:r w:rsidRPr="006D0C39">
        <w:rPr>
          <w:rFonts w:asciiTheme="majorHAnsi" w:hAnsiTheme="majorHAnsi" w:cs="Arial"/>
          <w:sz w:val="22"/>
          <w:szCs w:val="22"/>
        </w:rPr>
        <w:t>1994</w:t>
      </w:r>
    </w:p>
    <w:p w14:paraId="55EEB494" w14:textId="77777777" w:rsidR="00B75784" w:rsidRPr="006D0C39" w:rsidRDefault="00B75784" w:rsidP="00B75784">
      <w:pPr>
        <w:rPr>
          <w:rFonts w:asciiTheme="majorHAnsi" w:hAnsiTheme="majorHAnsi" w:cs="Arial"/>
          <w:b/>
          <w:sz w:val="22"/>
          <w:szCs w:val="22"/>
        </w:rPr>
      </w:pPr>
    </w:p>
    <w:p w14:paraId="41927C64" w14:textId="77777777" w:rsidR="00B75784" w:rsidRPr="001F56C4" w:rsidRDefault="00B75784" w:rsidP="00B75784">
      <w:pPr>
        <w:rPr>
          <w:rFonts w:asciiTheme="majorHAnsi" w:hAnsiTheme="majorHAnsi" w:cs="Arial"/>
          <w:b/>
          <w:color w:val="4F81BD" w:themeColor="accent1"/>
          <w:sz w:val="22"/>
          <w:szCs w:val="22"/>
        </w:rPr>
      </w:pPr>
      <w:r w:rsidRPr="008B5F2E">
        <w:rPr>
          <w:rFonts w:asciiTheme="majorHAnsi" w:hAnsiTheme="majorHAnsi" w:cs="Arial"/>
          <w:b/>
          <w:color w:val="000000" w:themeColor="text1"/>
          <w:sz w:val="22"/>
          <w:szCs w:val="22"/>
        </w:rPr>
        <w:t>National Publications</w:t>
      </w:r>
    </w:p>
    <w:p w14:paraId="2BBACE03" w14:textId="77777777" w:rsidR="00F465A4" w:rsidRPr="006D0C39" w:rsidRDefault="00F465A4" w:rsidP="00B75784">
      <w:pPr>
        <w:rPr>
          <w:rFonts w:asciiTheme="majorHAnsi" w:hAnsiTheme="majorHAnsi" w:cs="Arial"/>
          <w:b/>
          <w:color w:val="0000FF"/>
          <w:sz w:val="22"/>
          <w:szCs w:val="22"/>
        </w:rPr>
      </w:pPr>
      <w:r w:rsidRPr="006D0C39">
        <w:rPr>
          <w:rFonts w:asciiTheme="majorHAnsi" w:hAnsiTheme="majorHAnsi" w:cs="Arial"/>
          <w:b/>
          <w:color w:val="0000FF"/>
          <w:sz w:val="22"/>
          <w:szCs w:val="22"/>
        </w:rPr>
        <w:tab/>
      </w:r>
    </w:p>
    <w:p w14:paraId="387E2015" w14:textId="77777777" w:rsidR="00F465A4" w:rsidRPr="006D0C39" w:rsidRDefault="00F465A4" w:rsidP="00B75784">
      <w:pPr>
        <w:rPr>
          <w:rFonts w:asciiTheme="majorHAnsi" w:hAnsiTheme="majorHAnsi" w:cs="Arial"/>
          <w:b/>
          <w:bCs/>
          <w:sz w:val="22"/>
          <w:szCs w:val="22"/>
        </w:rPr>
      </w:pPr>
      <w:r w:rsidRPr="006D0C39">
        <w:rPr>
          <w:rFonts w:asciiTheme="majorHAnsi" w:hAnsiTheme="majorHAnsi" w:cs="Arial"/>
          <w:bCs/>
          <w:sz w:val="22"/>
          <w:szCs w:val="22"/>
        </w:rPr>
        <w:t>RPS Publications</w:t>
      </w:r>
      <w:r w:rsidR="00A75115" w:rsidRPr="006D0C39">
        <w:rPr>
          <w:rFonts w:asciiTheme="majorHAnsi" w:hAnsiTheme="majorHAnsi" w:cs="Arial"/>
          <w:bCs/>
          <w:sz w:val="22"/>
          <w:szCs w:val="22"/>
        </w:rPr>
        <w:t xml:space="preserve"> 2014</w:t>
      </w:r>
      <w:r w:rsidR="00A75115" w:rsidRPr="006D0C39">
        <w:rPr>
          <w:rFonts w:asciiTheme="majorHAnsi" w:hAnsiTheme="majorHAnsi" w:cs="Arial"/>
          <w:b/>
          <w:bCs/>
          <w:sz w:val="22"/>
          <w:szCs w:val="22"/>
        </w:rPr>
        <w:t xml:space="preserve"> McKenzie CA (Co-author)</w:t>
      </w:r>
    </w:p>
    <w:p w14:paraId="0BE90A20" w14:textId="77777777" w:rsidR="00E04BC7" w:rsidRDefault="00E04BC7" w:rsidP="00B75784">
      <w:pPr>
        <w:rPr>
          <w:rFonts w:asciiTheme="majorHAnsi" w:hAnsiTheme="majorHAnsi" w:cs="Arial"/>
          <w:bCs/>
          <w:sz w:val="22"/>
          <w:szCs w:val="22"/>
        </w:rPr>
      </w:pPr>
    </w:p>
    <w:p w14:paraId="59A19B0C" w14:textId="5E0F4C25" w:rsidR="00F465A4" w:rsidRPr="006D0C39" w:rsidRDefault="00F465A4" w:rsidP="00B75784">
      <w:pPr>
        <w:rPr>
          <w:rFonts w:asciiTheme="majorHAnsi" w:hAnsiTheme="majorHAnsi" w:cs="Arial"/>
          <w:bCs/>
          <w:sz w:val="22"/>
          <w:szCs w:val="22"/>
        </w:rPr>
      </w:pPr>
      <w:r w:rsidRPr="006D0C39">
        <w:rPr>
          <w:rFonts w:asciiTheme="majorHAnsi" w:hAnsiTheme="majorHAnsi" w:cs="Arial"/>
          <w:bCs/>
          <w:sz w:val="22"/>
          <w:szCs w:val="22"/>
        </w:rPr>
        <w:t xml:space="preserve">New Medicines, Better Medicines Better Use of Medicines  </w:t>
      </w:r>
    </w:p>
    <w:p w14:paraId="27C5F7E6" w14:textId="77777777" w:rsidR="00F465A4" w:rsidRPr="006D0C39" w:rsidRDefault="00F465A4" w:rsidP="00B75784">
      <w:pPr>
        <w:rPr>
          <w:rFonts w:asciiTheme="majorHAnsi" w:hAnsiTheme="majorHAnsi" w:cs="Arial"/>
          <w:b/>
          <w:color w:val="0000FF"/>
          <w:sz w:val="22"/>
          <w:szCs w:val="22"/>
        </w:rPr>
      </w:pPr>
    </w:p>
    <w:p w14:paraId="70C3F28A" w14:textId="77777777" w:rsidR="00B75784" w:rsidRPr="006D0C39" w:rsidRDefault="00B75784" w:rsidP="00A75115">
      <w:pPr>
        <w:rPr>
          <w:rFonts w:asciiTheme="majorHAnsi" w:hAnsiTheme="majorHAnsi" w:cs="Arial"/>
          <w:sz w:val="22"/>
          <w:szCs w:val="22"/>
        </w:rPr>
      </w:pPr>
      <w:r w:rsidRPr="006D0C39">
        <w:rPr>
          <w:rFonts w:asciiTheme="majorHAnsi" w:hAnsiTheme="majorHAnsi" w:cs="Arial"/>
          <w:b/>
          <w:bCs/>
          <w:sz w:val="22"/>
          <w:szCs w:val="22"/>
        </w:rPr>
        <w:t>McKenzie CA</w:t>
      </w:r>
      <w:r w:rsidRPr="006D0C39">
        <w:rPr>
          <w:rFonts w:asciiTheme="majorHAnsi" w:hAnsiTheme="majorHAnsi" w:cs="Arial"/>
          <w:sz w:val="22"/>
          <w:szCs w:val="22"/>
        </w:rPr>
        <w:t xml:space="preserve"> (lead author) New Ways of Working in Adult Critical Care, Specialist Pharmacy Practice</w:t>
      </w:r>
      <w:r w:rsidR="00EB68D6" w:rsidRPr="006D0C39">
        <w:rPr>
          <w:rFonts w:asciiTheme="majorHAnsi" w:hAnsiTheme="majorHAnsi" w:cs="Arial"/>
          <w:sz w:val="22"/>
          <w:szCs w:val="22"/>
        </w:rPr>
        <w:t xml:space="preserve"> 2008</w:t>
      </w:r>
    </w:p>
    <w:p w14:paraId="283C9CFC" w14:textId="77777777" w:rsidR="001A719C" w:rsidRPr="006D0C39" w:rsidRDefault="001A719C" w:rsidP="00377723">
      <w:pPr>
        <w:ind w:left="720"/>
        <w:rPr>
          <w:rFonts w:asciiTheme="majorHAnsi" w:hAnsiTheme="majorHAnsi" w:cs="Arial"/>
          <w:sz w:val="22"/>
          <w:szCs w:val="22"/>
        </w:rPr>
      </w:pPr>
    </w:p>
    <w:p w14:paraId="385F24F9" w14:textId="77777777" w:rsidR="00B75784" w:rsidRPr="006D0C39" w:rsidRDefault="00A75115" w:rsidP="00A75115">
      <w:pPr>
        <w:rPr>
          <w:rFonts w:asciiTheme="majorHAnsi" w:hAnsiTheme="majorHAnsi" w:cs="Arial"/>
          <w:sz w:val="22"/>
          <w:szCs w:val="22"/>
        </w:rPr>
      </w:pPr>
      <w:r w:rsidRPr="006D0C39">
        <w:rPr>
          <w:rFonts w:asciiTheme="majorHAnsi" w:hAnsiTheme="majorHAnsi" w:cs="Arial"/>
          <w:sz w:val="22"/>
          <w:szCs w:val="22"/>
        </w:rPr>
        <w:t xml:space="preserve">Dade J, </w:t>
      </w:r>
      <w:r w:rsidR="00B75784" w:rsidRPr="006D0C39">
        <w:rPr>
          <w:rFonts w:asciiTheme="majorHAnsi" w:hAnsiTheme="majorHAnsi" w:cs="Arial"/>
          <w:b/>
          <w:bCs/>
          <w:sz w:val="22"/>
          <w:szCs w:val="22"/>
        </w:rPr>
        <w:t>McKenzie CA</w:t>
      </w:r>
      <w:r w:rsidR="00B75784" w:rsidRPr="006D0C39">
        <w:rPr>
          <w:rFonts w:asciiTheme="majorHAnsi" w:hAnsiTheme="majorHAnsi" w:cs="Arial"/>
          <w:sz w:val="22"/>
          <w:szCs w:val="22"/>
        </w:rPr>
        <w:t>, The Clinical Pharmacist, A guideline for healthcare professional staffing in critical care, DH 2002</w:t>
      </w:r>
    </w:p>
    <w:p w14:paraId="351A2B7D" w14:textId="77777777" w:rsidR="001A719C" w:rsidRPr="006D0C39" w:rsidRDefault="001A719C" w:rsidP="00377723">
      <w:pPr>
        <w:ind w:firstLine="720"/>
        <w:rPr>
          <w:rFonts w:asciiTheme="majorHAnsi" w:hAnsiTheme="majorHAnsi" w:cs="Arial"/>
          <w:b/>
          <w:bCs/>
          <w:color w:val="FF0000"/>
          <w:sz w:val="22"/>
          <w:szCs w:val="22"/>
        </w:rPr>
      </w:pPr>
    </w:p>
    <w:p w14:paraId="48033BBE" w14:textId="39950797" w:rsidR="007053DA" w:rsidRPr="006D0C39" w:rsidRDefault="00B75784" w:rsidP="007053DA">
      <w:pPr>
        <w:rPr>
          <w:rFonts w:asciiTheme="majorHAnsi" w:hAnsiTheme="majorHAnsi" w:cs="Arial"/>
          <w:sz w:val="22"/>
          <w:szCs w:val="22"/>
        </w:rPr>
      </w:pPr>
      <w:r w:rsidRPr="006D0C39">
        <w:rPr>
          <w:rFonts w:asciiTheme="majorHAnsi" w:hAnsiTheme="majorHAnsi" w:cs="Arial"/>
          <w:b/>
          <w:bCs/>
          <w:sz w:val="22"/>
          <w:szCs w:val="22"/>
        </w:rPr>
        <w:t>McKenzie CA</w:t>
      </w:r>
      <w:r w:rsidRPr="006D0C39">
        <w:rPr>
          <w:rFonts w:asciiTheme="majorHAnsi" w:hAnsiTheme="majorHAnsi" w:cs="Arial"/>
          <w:sz w:val="22"/>
          <w:szCs w:val="22"/>
        </w:rPr>
        <w:t>, West AL, Dade JD, Critical care pharmacy services, Intensive Care Society 200</w:t>
      </w:r>
      <w:r w:rsidR="006E1CAC">
        <w:rPr>
          <w:rFonts w:asciiTheme="majorHAnsi" w:hAnsiTheme="majorHAnsi" w:cs="Arial"/>
          <w:sz w:val="22"/>
          <w:szCs w:val="22"/>
        </w:rPr>
        <w:t>0</w:t>
      </w:r>
    </w:p>
    <w:p w14:paraId="3F17BFFD" w14:textId="77777777" w:rsidR="007053DA" w:rsidRPr="006D0C39" w:rsidRDefault="007053DA" w:rsidP="007053DA">
      <w:pPr>
        <w:rPr>
          <w:rFonts w:asciiTheme="majorHAnsi" w:hAnsiTheme="majorHAnsi"/>
          <w:sz w:val="22"/>
          <w:szCs w:val="22"/>
        </w:rPr>
      </w:pPr>
    </w:p>
    <w:p w14:paraId="0D2D3032" w14:textId="39FB4B84" w:rsidR="006D0C39" w:rsidRPr="008B5F2E" w:rsidRDefault="006D0C39" w:rsidP="006D0C39">
      <w:pPr>
        <w:pStyle w:val="Heading1"/>
        <w:jc w:val="left"/>
        <w:rPr>
          <w:rFonts w:asciiTheme="majorHAnsi" w:hAnsiTheme="majorHAnsi"/>
          <w:color w:val="000000" w:themeColor="text1"/>
          <w:sz w:val="22"/>
          <w:szCs w:val="22"/>
        </w:rPr>
      </w:pPr>
      <w:r w:rsidRPr="008B5F2E">
        <w:rPr>
          <w:rFonts w:asciiTheme="majorHAnsi" w:hAnsiTheme="majorHAnsi"/>
          <w:color w:val="000000" w:themeColor="text1"/>
          <w:sz w:val="22"/>
          <w:szCs w:val="22"/>
        </w:rPr>
        <w:t xml:space="preserve">Published </w:t>
      </w:r>
      <w:r w:rsidR="00091DC6" w:rsidRPr="008B5F2E">
        <w:rPr>
          <w:rFonts w:asciiTheme="majorHAnsi" w:hAnsiTheme="majorHAnsi"/>
          <w:color w:val="000000" w:themeColor="text1"/>
          <w:sz w:val="22"/>
          <w:szCs w:val="22"/>
        </w:rPr>
        <w:t xml:space="preserve">and Submitted </w:t>
      </w:r>
      <w:r w:rsidRPr="008B5F2E">
        <w:rPr>
          <w:rFonts w:asciiTheme="majorHAnsi" w:hAnsiTheme="majorHAnsi"/>
          <w:color w:val="000000" w:themeColor="text1"/>
          <w:sz w:val="22"/>
          <w:szCs w:val="22"/>
        </w:rPr>
        <w:t>Abstracts</w:t>
      </w:r>
    </w:p>
    <w:p w14:paraId="0762BDF3" w14:textId="7AC8D28D" w:rsidR="00091DC6" w:rsidRPr="00091DC6" w:rsidRDefault="00091DC6" w:rsidP="00091DC6"/>
    <w:p w14:paraId="199E9521" w14:textId="77777777" w:rsidR="00D77A61" w:rsidRPr="006D0C39" w:rsidRDefault="00D77A61" w:rsidP="00BA2A70">
      <w:pPr>
        <w:ind w:left="720"/>
        <w:rPr>
          <w:rFonts w:asciiTheme="majorHAnsi" w:hAnsiTheme="majorHAnsi" w:cs="Arial"/>
          <w:sz w:val="22"/>
          <w:szCs w:val="22"/>
        </w:rPr>
      </w:pPr>
    </w:p>
    <w:p w14:paraId="3216C3EB" w14:textId="7AC5725D" w:rsidR="00E04BC7" w:rsidRDefault="00091DC6" w:rsidP="00F471A2">
      <w:pPr>
        <w:numPr>
          <w:ilvl w:val="0"/>
          <w:numId w:val="1"/>
        </w:numPr>
        <w:rPr>
          <w:rFonts w:asciiTheme="majorHAnsi" w:hAnsiTheme="majorHAnsi" w:cs="Arial"/>
        </w:rPr>
      </w:pPr>
      <w:r>
        <w:rPr>
          <w:rFonts w:asciiTheme="majorHAnsi" w:hAnsiTheme="majorHAnsi" w:cs="Arial"/>
          <w:sz w:val="22"/>
          <w:szCs w:val="22"/>
        </w:rPr>
        <w:t xml:space="preserve"> </w:t>
      </w:r>
      <w:r w:rsidR="00E04BC7" w:rsidRPr="00E04BC7">
        <w:rPr>
          <w:rFonts w:asciiTheme="majorHAnsi" w:hAnsiTheme="majorHAnsi" w:cs="Arial"/>
        </w:rPr>
        <w:t xml:space="preserve">Almehari E, Davies GD, Barrett NA, </w:t>
      </w:r>
      <w:r w:rsidR="00E04BC7" w:rsidRPr="00E04BC7">
        <w:rPr>
          <w:rFonts w:asciiTheme="majorHAnsi" w:hAnsiTheme="majorHAnsi" w:cs="Arial"/>
          <w:b/>
        </w:rPr>
        <w:t>McKenzie CA</w:t>
      </w:r>
      <w:r w:rsidR="00E04BC7" w:rsidRPr="00E04BC7">
        <w:rPr>
          <w:rFonts w:asciiTheme="majorHAnsi" w:hAnsiTheme="majorHAnsi" w:cs="Arial"/>
        </w:rPr>
        <w:t xml:space="preserve"> Higher doses of quetiapine prescribed in delirious ECMO supported patients. Can circuit sequestration have a role?7th EuroELSO Congress on ECMO-ECLS</w:t>
      </w:r>
      <w:r w:rsidR="006E1CAC">
        <w:rPr>
          <w:rFonts w:asciiTheme="majorHAnsi" w:hAnsiTheme="majorHAnsi" w:cs="Arial"/>
        </w:rPr>
        <w:t xml:space="preserve"> 2018</w:t>
      </w:r>
    </w:p>
    <w:p w14:paraId="2CC35E8F" w14:textId="77777777" w:rsidR="00E04BC7" w:rsidRPr="00E04BC7" w:rsidRDefault="00E04BC7" w:rsidP="00E04BC7">
      <w:pPr>
        <w:ind w:left="720"/>
        <w:rPr>
          <w:rFonts w:asciiTheme="majorHAnsi" w:hAnsiTheme="majorHAnsi" w:cs="Arial"/>
        </w:rPr>
      </w:pPr>
    </w:p>
    <w:p w14:paraId="2E66CE5C" w14:textId="77777777" w:rsidR="00E04BC7" w:rsidRPr="00E04BC7" w:rsidRDefault="00E04BC7" w:rsidP="00F471A2">
      <w:pPr>
        <w:numPr>
          <w:ilvl w:val="0"/>
          <w:numId w:val="1"/>
        </w:numPr>
        <w:rPr>
          <w:rFonts w:asciiTheme="majorHAnsi" w:hAnsiTheme="majorHAnsi" w:cs="Arial"/>
          <w:sz w:val="22"/>
          <w:szCs w:val="22"/>
        </w:rPr>
      </w:pPr>
      <w:r w:rsidRPr="00E04BC7">
        <w:rPr>
          <w:rFonts w:asciiTheme="majorHAnsi" w:hAnsiTheme="majorHAnsi" w:cs="Arial"/>
          <w:sz w:val="22"/>
          <w:szCs w:val="22"/>
        </w:rPr>
        <w:t xml:space="preserve">Almehari E, Davies GD, Taylor D, Yassin S, </w:t>
      </w:r>
      <w:r w:rsidRPr="00E04BC7">
        <w:rPr>
          <w:rFonts w:asciiTheme="majorHAnsi" w:hAnsiTheme="majorHAnsi" w:cs="Arial"/>
          <w:b/>
          <w:sz w:val="22"/>
          <w:szCs w:val="22"/>
        </w:rPr>
        <w:t>McKenzie CA</w:t>
      </w:r>
      <w:r w:rsidRPr="00E04BC7">
        <w:rPr>
          <w:rFonts w:asciiTheme="majorHAnsi" w:hAnsiTheme="majorHAnsi" w:cs="Arial"/>
          <w:sz w:val="22"/>
          <w:szCs w:val="22"/>
        </w:rPr>
        <w:t>, Antipsychotics (APs) prescribing in critically ill delirious patients, the reported versus the perceived practice March 2018, DOI: 10.13140/RG.2.2.17790.48965</w:t>
      </w:r>
    </w:p>
    <w:p w14:paraId="73CBD7D8" w14:textId="7CB30DB0" w:rsidR="005958B9" w:rsidRPr="00091DC6" w:rsidRDefault="00E04BC7" w:rsidP="00F471A2">
      <w:pPr>
        <w:numPr>
          <w:ilvl w:val="0"/>
          <w:numId w:val="1"/>
        </w:numPr>
        <w:rPr>
          <w:rFonts w:asciiTheme="majorHAnsi" w:hAnsiTheme="majorHAnsi" w:cs="Arial"/>
          <w:color w:val="000000" w:themeColor="text1"/>
          <w:sz w:val="22"/>
          <w:szCs w:val="22"/>
        </w:rPr>
      </w:pPr>
      <w:r>
        <w:rPr>
          <w:rFonts w:asciiTheme="majorHAnsi" w:hAnsiTheme="majorHAnsi" w:cs="Arial"/>
          <w:sz w:val="22"/>
          <w:szCs w:val="22"/>
        </w:rPr>
        <w:t>Wan R</w:t>
      </w:r>
      <w:r w:rsidR="005958B9">
        <w:rPr>
          <w:rFonts w:asciiTheme="majorHAnsi" w:hAnsiTheme="majorHAnsi" w:cs="Arial"/>
          <w:sz w:val="22"/>
          <w:szCs w:val="22"/>
        </w:rPr>
        <w:t>, Camporata L</w:t>
      </w:r>
      <w:r w:rsidR="005958B9" w:rsidRPr="0051148B">
        <w:rPr>
          <w:rFonts w:asciiTheme="majorHAnsi" w:hAnsiTheme="majorHAnsi" w:cs="Arial"/>
          <w:b/>
          <w:color w:val="FF0000"/>
          <w:sz w:val="22"/>
          <w:szCs w:val="22"/>
        </w:rPr>
        <w:t xml:space="preserve">, </w:t>
      </w:r>
      <w:r w:rsidR="005958B9" w:rsidRPr="00091DC6">
        <w:rPr>
          <w:rFonts w:asciiTheme="majorHAnsi" w:hAnsiTheme="majorHAnsi" w:cs="Arial"/>
          <w:b/>
          <w:color w:val="000000" w:themeColor="text1"/>
          <w:sz w:val="22"/>
          <w:szCs w:val="22"/>
        </w:rPr>
        <w:t>McKenzie CA</w:t>
      </w:r>
      <w:r w:rsidR="005958B9" w:rsidRPr="00091DC6">
        <w:rPr>
          <w:rFonts w:asciiTheme="majorHAnsi" w:hAnsiTheme="majorHAnsi" w:cs="Arial"/>
          <w:color w:val="000000" w:themeColor="text1"/>
          <w:sz w:val="22"/>
          <w:szCs w:val="22"/>
        </w:rPr>
        <w:t>, Taylor D Precipitating factors in critical care delirium. Critical Care Medicine 2016-04-16</w:t>
      </w:r>
    </w:p>
    <w:p w14:paraId="6E2476E5" w14:textId="77777777" w:rsidR="0051148B" w:rsidRPr="00091DC6" w:rsidRDefault="0051148B" w:rsidP="0051148B">
      <w:pPr>
        <w:ind w:left="720"/>
        <w:rPr>
          <w:rFonts w:asciiTheme="majorHAnsi" w:hAnsiTheme="majorHAnsi" w:cs="Arial"/>
          <w:color w:val="000000" w:themeColor="text1"/>
          <w:sz w:val="22"/>
          <w:szCs w:val="22"/>
        </w:rPr>
      </w:pPr>
    </w:p>
    <w:p w14:paraId="07F23218" w14:textId="77777777" w:rsidR="005958B9" w:rsidRPr="00091DC6" w:rsidRDefault="005958B9" w:rsidP="00F471A2">
      <w:pPr>
        <w:numPr>
          <w:ilvl w:val="0"/>
          <w:numId w:val="1"/>
        </w:numPr>
        <w:rPr>
          <w:rFonts w:asciiTheme="majorHAnsi" w:hAnsiTheme="majorHAnsi" w:cs="Arial"/>
          <w:color w:val="000000" w:themeColor="text1"/>
          <w:sz w:val="22"/>
          <w:szCs w:val="22"/>
        </w:rPr>
      </w:pPr>
      <w:r w:rsidRPr="00091DC6">
        <w:rPr>
          <w:rFonts w:asciiTheme="majorHAnsi" w:hAnsiTheme="majorHAnsi" w:cs="Arial"/>
          <w:color w:val="000000" w:themeColor="text1"/>
          <w:sz w:val="22"/>
          <w:szCs w:val="22"/>
        </w:rPr>
        <w:t xml:space="preserve">De Val, </w:t>
      </w:r>
      <w:r w:rsidRPr="00091DC6">
        <w:rPr>
          <w:rFonts w:asciiTheme="majorHAnsi" w:hAnsiTheme="majorHAnsi" w:cs="Arial"/>
          <w:b/>
          <w:color w:val="000000" w:themeColor="text1"/>
          <w:sz w:val="22"/>
          <w:szCs w:val="22"/>
        </w:rPr>
        <w:t>McKenzie CA</w:t>
      </w:r>
      <w:r w:rsidRPr="00091DC6">
        <w:rPr>
          <w:rFonts w:asciiTheme="majorHAnsi" w:hAnsiTheme="majorHAnsi" w:cs="Arial"/>
          <w:color w:val="000000" w:themeColor="text1"/>
          <w:sz w:val="22"/>
          <w:szCs w:val="22"/>
        </w:rPr>
        <w:t xml:space="preserve"> and Glover G Medication errors on step-down from the ICU</w:t>
      </w:r>
    </w:p>
    <w:p w14:paraId="717882C8" w14:textId="77777777" w:rsidR="005958B9" w:rsidRPr="00091DC6" w:rsidRDefault="005958B9" w:rsidP="005958B9">
      <w:pPr>
        <w:ind w:left="720"/>
        <w:rPr>
          <w:rFonts w:asciiTheme="majorHAnsi" w:hAnsiTheme="majorHAnsi" w:cs="Arial"/>
          <w:color w:val="000000" w:themeColor="text1"/>
          <w:sz w:val="22"/>
          <w:szCs w:val="22"/>
        </w:rPr>
      </w:pPr>
      <w:r w:rsidRPr="00091DC6">
        <w:rPr>
          <w:rFonts w:asciiTheme="majorHAnsi" w:hAnsiTheme="majorHAnsi" w:cs="Arial"/>
          <w:color w:val="000000" w:themeColor="text1"/>
          <w:sz w:val="22"/>
          <w:szCs w:val="22"/>
        </w:rPr>
        <w:t>UKCPA 2013</w:t>
      </w:r>
    </w:p>
    <w:p w14:paraId="373E181C" w14:textId="77777777" w:rsidR="0051148B" w:rsidRDefault="0051148B" w:rsidP="005958B9">
      <w:pPr>
        <w:ind w:left="720"/>
        <w:rPr>
          <w:rFonts w:asciiTheme="majorHAnsi" w:hAnsiTheme="majorHAnsi" w:cs="Arial"/>
          <w:sz w:val="22"/>
          <w:szCs w:val="22"/>
        </w:rPr>
      </w:pPr>
    </w:p>
    <w:p w14:paraId="642FC1E9" w14:textId="77777777" w:rsidR="0051148B" w:rsidRPr="00091DC6" w:rsidRDefault="005958B9" w:rsidP="00F471A2">
      <w:pPr>
        <w:pStyle w:val="ListParagraph"/>
        <w:numPr>
          <w:ilvl w:val="0"/>
          <w:numId w:val="1"/>
        </w:numPr>
        <w:rPr>
          <w:rFonts w:asciiTheme="majorHAnsi" w:hAnsiTheme="majorHAnsi" w:cs="Arial"/>
          <w:color w:val="000000" w:themeColor="text1"/>
        </w:rPr>
      </w:pPr>
      <w:r w:rsidRPr="00091DC6">
        <w:rPr>
          <w:rFonts w:asciiTheme="majorHAnsi" w:hAnsiTheme="majorHAnsi" w:cs="Arial"/>
          <w:color w:val="000000" w:themeColor="text1"/>
        </w:rPr>
        <w:lastRenderedPageBreak/>
        <w:t>Landa J</w:t>
      </w:r>
      <w:r w:rsidRPr="00091DC6">
        <w:rPr>
          <w:rFonts w:asciiTheme="majorHAnsi" w:hAnsiTheme="majorHAnsi" w:cs="Arial"/>
          <w:b/>
          <w:color w:val="000000" w:themeColor="text1"/>
        </w:rPr>
        <w:t>, McKenzie CA</w:t>
      </w:r>
      <w:r w:rsidRPr="00091DC6">
        <w:rPr>
          <w:rFonts w:asciiTheme="majorHAnsi" w:hAnsiTheme="majorHAnsi" w:cs="Arial"/>
          <w:color w:val="000000" w:themeColor="text1"/>
        </w:rPr>
        <w:t xml:space="preserve"> and Shulman RS Pharmacist weekend activities on the Intensive Care Unit (ICU) RPS 2014</w:t>
      </w:r>
    </w:p>
    <w:p w14:paraId="172EFC63" w14:textId="77777777" w:rsidR="006157C5" w:rsidRPr="00091DC6" w:rsidRDefault="006157C5" w:rsidP="00F471A2">
      <w:pPr>
        <w:pStyle w:val="ListParagraph"/>
        <w:numPr>
          <w:ilvl w:val="0"/>
          <w:numId w:val="1"/>
        </w:numPr>
        <w:rPr>
          <w:rFonts w:asciiTheme="majorHAnsi" w:hAnsiTheme="majorHAnsi" w:cs="Arial"/>
          <w:color w:val="000000" w:themeColor="text1"/>
        </w:rPr>
      </w:pPr>
      <w:r w:rsidRPr="00091DC6">
        <w:rPr>
          <w:rFonts w:asciiTheme="majorHAnsi" w:hAnsiTheme="majorHAnsi" w:cs="Arial"/>
          <w:color w:val="000000" w:themeColor="text1"/>
        </w:rPr>
        <w:t xml:space="preserve">Wan R, Whiteley C, </w:t>
      </w:r>
      <w:r w:rsidRPr="00091DC6">
        <w:rPr>
          <w:rFonts w:asciiTheme="majorHAnsi" w:hAnsiTheme="majorHAnsi" w:cs="Arial"/>
          <w:b/>
          <w:color w:val="000000" w:themeColor="text1"/>
        </w:rPr>
        <w:t>McKenzie CA</w:t>
      </w:r>
      <w:r w:rsidRPr="00091DC6">
        <w:rPr>
          <w:rFonts w:asciiTheme="majorHAnsi" w:hAnsiTheme="majorHAnsi" w:cs="Arial"/>
          <w:color w:val="000000" w:themeColor="text1"/>
        </w:rPr>
        <w:t xml:space="preserve">, Jones A </w:t>
      </w:r>
      <w:r w:rsidRPr="00091DC6">
        <w:rPr>
          <w:rFonts w:asciiTheme="majorHAnsi" w:hAnsiTheme="majorHAnsi" w:cs="Arial"/>
          <w:b/>
          <w:color w:val="000000" w:themeColor="text1"/>
        </w:rPr>
        <w:t>Attention to electronic prescription process improves time to first antibiotic in patient</w:t>
      </w:r>
      <w:r w:rsidR="0051148B" w:rsidRPr="00091DC6">
        <w:rPr>
          <w:rFonts w:asciiTheme="majorHAnsi" w:hAnsiTheme="majorHAnsi" w:cs="Arial"/>
          <w:b/>
          <w:color w:val="000000" w:themeColor="text1"/>
        </w:rPr>
        <w:t xml:space="preserve">s on intensive care unit (ICU) </w:t>
      </w:r>
      <w:r w:rsidRPr="00091DC6">
        <w:rPr>
          <w:rFonts w:asciiTheme="majorHAnsi" w:hAnsiTheme="majorHAnsi" w:cs="Arial"/>
          <w:color w:val="000000" w:themeColor="text1"/>
        </w:rPr>
        <w:t>Critical Care 2011 (In press)</w:t>
      </w:r>
    </w:p>
    <w:p w14:paraId="0095154C" w14:textId="77777777" w:rsidR="006157C5" w:rsidRPr="00091DC6" w:rsidRDefault="006157C5" w:rsidP="006157C5">
      <w:pPr>
        <w:ind w:left="360"/>
        <w:rPr>
          <w:rFonts w:asciiTheme="majorHAnsi" w:hAnsiTheme="majorHAnsi" w:cs="Arial"/>
          <w:color w:val="000000" w:themeColor="text1"/>
          <w:sz w:val="22"/>
          <w:szCs w:val="22"/>
        </w:rPr>
      </w:pPr>
    </w:p>
    <w:p w14:paraId="725EA1FB" w14:textId="77777777" w:rsidR="00564950" w:rsidRPr="00091DC6" w:rsidRDefault="00564950" w:rsidP="00F471A2">
      <w:pPr>
        <w:numPr>
          <w:ilvl w:val="0"/>
          <w:numId w:val="1"/>
        </w:numPr>
        <w:rPr>
          <w:rFonts w:asciiTheme="majorHAnsi" w:hAnsiTheme="majorHAnsi" w:cs="Arial"/>
          <w:color w:val="000000" w:themeColor="text1"/>
          <w:sz w:val="22"/>
          <w:szCs w:val="22"/>
        </w:rPr>
      </w:pPr>
      <w:r w:rsidRPr="00091DC6">
        <w:rPr>
          <w:rFonts w:asciiTheme="majorHAnsi" w:hAnsiTheme="majorHAnsi" w:cs="Arial"/>
          <w:bCs/>
          <w:color w:val="000000" w:themeColor="text1"/>
          <w:sz w:val="22"/>
          <w:szCs w:val="22"/>
        </w:rPr>
        <w:t xml:space="preserve">Boyle A, </w:t>
      </w:r>
      <w:r w:rsidRPr="00091DC6">
        <w:rPr>
          <w:rFonts w:asciiTheme="majorHAnsi" w:hAnsiTheme="majorHAnsi" w:cs="Arial"/>
          <w:b/>
          <w:bCs/>
          <w:color w:val="000000" w:themeColor="text1"/>
          <w:sz w:val="22"/>
          <w:szCs w:val="22"/>
        </w:rPr>
        <w:t>McKenzie C</w:t>
      </w:r>
      <w:r w:rsidR="00141B3B" w:rsidRPr="00091DC6">
        <w:rPr>
          <w:rFonts w:asciiTheme="majorHAnsi" w:hAnsiTheme="majorHAnsi" w:cs="Arial"/>
          <w:b/>
          <w:bCs/>
          <w:color w:val="000000" w:themeColor="text1"/>
          <w:sz w:val="22"/>
          <w:szCs w:val="22"/>
        </w:rPr>
        <w:t>A</w:t>
      </w:r>
      <w:r w:rsidRPr="00091DC6">
        <w:rPr>
          <w:rFonts w:asciiTheme="majorHAnsi" w:hAnsiTheme="majorHAnsi" w:cs="Arial"/>
          <w:bCs/>
          <w:color w:val="000000" w:themeColor="text1"/>
          <w:sz w:val="22"/>
          <w:szCs w:val="22"/>
        </w:rPr>
        <w:t>, Yassin S, McLuckie A, Wyncoll D</w:t>
      </w:r>
      <w:r w:rsidRPr="00091DC6">
        <w:rPr>
          <w:rFonts w:asciiTheme="majorHAnsi" w:hAnsiTheme="majorHAnsi" w:cs="Arial"/>
          <w:color w:val="000000" w:themeColor="text1"/>
          <w:sz w:val="22"/>
          <w:szCs w:val="22"/>
        </w:rPr>
        <w:t xml:space="preserve"> </w:t>
      </w:r>
      <w:hyperlink r:id="rId9" w:history="1">
        <w:r w:rsidRPr="00091DC6">
          <w:rPr>
            <w:rFonts w:asciiTheme="majorHAnsi" w:hAnsiTheme="majorHAnsi" w:cs="Arial"/>
            <w:b/>
            <w:bCs/>
            <w:color w:val="000000" w:themeColor="text1"/>
            <w:sz w:val="22"/>
            <w:szCs w:val="22"/>
          </w:rPr>
          <w:t>Outcomes and incidence of bleeding events associated with drotrecogin alfa: a single-centre experience of 440 patients</w:t>
        </w:r>
        <w:r w:rsidRPr="00091DC6">
          <w:rPr>
            <w:rFonts w:asciiTheme="majorHAnsi" w:hAnsiTheme="majorHAnsi" w:cs="Arial"/>
            <w:b/>
            <w:bCs/>
            <w:color w:val="000000" w:themeColor="text1"/>
            <w:sz w:val="22"/>
            <w:szCs w:val="22"/>
          </w:rPr>
          <w:br/>
        </w:r>
      </w:hyperlink>
      <w:r w:rsidRPr="00091DC6">
        <w:rPr>
          <w:rFonts w:asciiTheme="majorHAnsi" w:hAnsiTheme="majorHAnsi" w:cs="Arial"/>
          <w:iCs/>
          <w:color w:val="000000" w:themeColor="text1"/>
          <w:sz w:val="22"/>
          <w:szCs w:val="22"/>
        </w:rPr>
        <w:t>Critical Care</w:t>
      </w:r>
      <w:r w:rsidRPr="00091DC6">
        <w:rPr>
          <w:rFonts w:asciiTheme="majorHAnsi" w:hAnsiTheme="majorHAnsi" w:cs="Arial"/>
          <w:color w:val="000000" w:themeColor="text1"/>
          <w:sz w:val="22"/>
          <w:szCs w:val="22"/>
        </w:rPr>
        <w:t xml:space="preserve"> 2010, </w:t>
      </w:r>
      <w:r w:rsidRPr="00091DC6">
        <w:rPr>
          <w:rFonts w:asciiTheme="majorHAnsi" w:hAnsiTheme="majorHAnsi" w:cs="Arial"/>
          <w:bCs/>
          <w:color w:val="000000" w:themeColor="text1"/>
          <w:sz w:val="22"/>
          <w:szCs w:val="22"/>
        </w:rPr>
        <w:t>14</w:t>
      </w:r>
      <w:r w:rsidRPr="00091DC6">
        <w:rPr>
          <w:rFonts w:asciiTheme="majorHAnsi" w:hAnsiTheme="majorHAnsi" w:cs="Arial"/>
          <w:color w:val="000000" w:themeColor="text1"/>
          <w:sz w:val="22"/>
          <w:szCs w:val="22"/>
        </w:rPr>
        <w:t>(Suppl 1):P404 (1 March 2010)</w:t>
      </w:r>
    </w:p>
    <w:p w14:paraId="3378FBD1" w14:textId="77777777" w:rsidR="00564950" w:rsidRPr="00091DC6" w:rsidRDefault="00564950" w:rsidP="006E0F6B">
      <w:pPr>
        <w:rPr>
          <w:rFonts w:asciiTheme="majorHAnsi" w:hAnsiTheme="majorHAnsi" w:cs="Arial"/>
          <w:color w:val="000000" w:themeColor="text1"/>
          <w:sz w:val="22"/>
          <w:szCs w:val="22"/>
        </w:rPr>
      </w:pPr>
    </w:p>
    <w:p w14:paraId="43615A04" w14:textId="77777777" w:rsidR="00564950" w:rsidRPr="00091DC6" w:rsidRDefault="006D0C39" w:rsidP="00F471A2">
      <w:pPr>
        <w:numPr>
          <w:ilvl w:val="0"/>
          <w:numId w:val="1"/>
        </w:numPr>
        <w:rPr>
          <w:rFonts w:asciiTheme="majorHAnsi" w:hAnsiTheme="majorHAnsi" w:cs="Arial"/>
          <w:b/>
          <w:bCs/>
          <w:color w:val="000000" w:themeColor="text1"/>
          <w:sz w:val="22"/>
          <w:szCs w:val="22"/>
          <w:lang w:eastAsia="en-GB"/>
        </w:rPr>
      </w:pPr>
      <w:r w:rsidRPr="00091DC6">
        <w:rPr>
          <w:rFonts w:asciiTheme="majorHAnsi" w:hAnsiTheme="majorHAnsi" w:cs="Arial"/>
          <w:b/>
          <w:bCs/>
          <w:color w:val="000000" w:themeColor="text1"/>
          <w:sz w:val="22"/>
          <w:szCs w:val="22"/>
          <w:lang w:eastAsia="en-GB"/>
        </w:rPr>
        <w:t>McK</w:t>
      </w:r>
      <w:r w:rsidR="00564950" w:rsidRPr="00091DC6">
        <w:rPr>
          <w:rFonts w:asciiTheme="majorHAnsi" w:hAnsiTheme="majorHAnsi" w:cs="Arial"/>
          <w:b/>
          <w:bCs/>
          <w:color w:val="000000" w:themeColor="text1"/>
          <w:sz w:val="22"/>
          <w:szCs w:val="22"/>
          <w:lang w:eastAsia="en-GB"/>
        </w:rPr>
        <w:t>enzie C</w:t>
      </w:r>
      <w:r w:rsidR="00141B3B" w:rsidRPr="00091DC6">
        <w:rPr>
          <w:rFonts w:asciiTheme="majorHAnsi" w:hAnsiTheme="majorHAnsi" w:cs="Arial"/>
          <w:b/>
          <w:bCs/>
          <w:color w:val="000000" w:themeColor="text1"/>
          <w:sz w:val="22"/>
          <w:szCs w:val="22"/>
          <w:lang w:eastAsia="en-GB"/>
        </w:rPr>
        <w:t>A</w:t>
      </w:r>
      <w:r w:rsidR="00564950" w:rsidRPr="00091DC6">
        <w:rPr>
          <w:rFonts w:asciiTheme="majorHAnsi" w:hAnsiTheme="majorHAnsi" w:cs="Arial"/>
          <w:bCs/>
          <w:color w:val="000000" w:themeColor="text1"/>
          <w:sz w:val="22"/>
          <w:szCs w:val="22"/>
          <w:lang w:eastAsia="en-GB"/>
        </w:rPr>
        <w:t>, Yassin S, Terblanche</w:t>
      </w:r>
      <w:r w:rsidR="00564950" w:rsidRPr="00091DC6">
        <w:rPr>
          <w:rFonts w:asciiTheme="majorHAnsi" w:hAnsiTheme="majorHAnsi" w:cs="Arial"/>
          <w:b/>
          <w:bCs/>
          <w:color w:val="000000" w:themeColor="text1"/>
          <w:sz w:val="22"/>
          <w:szCs w:val="22"/>
          <w:lang w:eastAsia="en-GB"/>
        </w:rPr>
        <w:t xml:space="preserve"> </w:t>
      </w:r>
      <w:r w:rsidR="00564950" w:rsidRPr="00091DC6">
        <w:rPr>
          <w:rFonts w:asciiTheme="majorHAnsi" w:hAnsiTheme="majorHAnsi" w:cs="Arial"/>
          <w:bCs/>
          <w:color w:val="000000" w:themeColor="text1"/>
          <w:sz w:val="22"/>
          <w:szCs w:val="22"/>
          <w:lang w:eastAsia="en-GB"/>
        </w:rPr>
        <w:t>M</w:t>
      </w:r>
      <w:r w:rsidR="00564950" w:rsidRPr="00091DC6">
        <w:rPr>
          <w:rFonts w:asciiTheme="majorHAnsi" w:hAnsiTheme="majorHAnsi" w:cs="Arial"/>
          <w:color w:val="000000" w:themeColor="text1"/>
          <w:sz w:val="22"/>
          <w:szCs w:val="22"/>
          <w:lang w:eastAsia="en-GB"/>
        </w:rPr>
        <w:t xml:space="preserve"> </w:t>
      </w:r>
      <w:hyperlink r:id="rId10" w:history="1">
        <w:r w:rsidR="00564950" w:rsidRPr="00091DC6">
          <w:rPr>
            <w:rFonts w:asciiTheme="majorHAnsi" w:hAnsiTheme="majorHAnsi" w:cs="Arial"/>
            <w:b/>
            <w:bCs/>
            <w:color w:val="000000" w:themeColor="text1"/>
            <w:sz w:val="22"/>
            <w:szCs w:val="22"/>
            <w:lang w:eastAsia="en-GB"/>
          </w:rPr>
          <w:t>Sedation and analgesia: early results from a web-based survey of UK practice</w:t>
        </w:r>
        <w:r w:rsidR="00564950" w:rsidRPr="00091DC6">
          <w:rPr>
            <w:rFonts w:asciiTheme="majorHAnsi" w:hAnsiTheme="majorHAnsi" w:cs="Arial"/>
            <w:b/>
            <w:bCs/>
            <w:color w:val="000000" w:themeColor="text1"/>
            <w:sz w:val="22"/>
            <w:szCs w:val="22"/>
            <w:lang w:eastAsia="en-GB"/>
          </w:rPr>
          <w:br/>
        </w:r>
      </w:hyperlink>
      <w:r w:rsidR="00564950" w:rsidRPr="00091DC6">
        <w:rPr>
          <w:rFonts w:asciiTheme="majorHAnsi" w:hAnsiTheme="majorHAnsi" w:cs="Arial"/>
          <w:iCs/>
          <w:color w:val="000000" w:themeColor="text1"/>
          <w:sz w:val="22"/>
          <w:szCs w:val="22"/>
          <w:lang w:eastAsia="en-GB"/>
        </w:rPr>
        <w:t>Critical Care</w:t>
      </w:r>
      <w:r w:rsidR="00564950" w:rsidRPr="00091DC6">
        <w:rPr>
          <w:rFonts w:asciiTheme="majorHAnsi" w:hAnsiTheme="majorHAnsi" w:cs="Arial"/>
          <w:color w:val="000000" w:themeColor="text1"/>
          <w:sz w:val="22"/>
          <w:szCs w:val="22"/>
          <w:lang w:eastAsia="en-GB"/>
        </w:rPr>
        <w:t xml:space="preserve"> 2010, </w:t>
      </w:r>
      <w:r w:rsidR="00564950" w:rsidRPr="00091DC6">
        <w:rPr>
          <w:rFonts w:asciiTheme="majorHAnsi" w:hAnsiTheme="majorHAnsi" w:cs="Arial"/>
          <w:b/>
          <w:bCs/>
          <w:color w:val="000000" w:themeColor="text1"/>
          <w:sz w:val="22"/>
          <w:szCs w:val="22"/>
          <w:lang w:eastAsia="en-GB"/>
        </w:rPr>
        <w:t>14</w:t>
      </w:r>
      <w:r w:rsidR="00A74DC9" w:rsidRPr="00091DC6">
        <w:rPr>
          <w:rFonts w:asciiTheme="majorHAnsi" w:hAnsiTheme="majorHAnsi" w:cs="Arial"/>
          <w:b/>
          <w:bCs/>
          <w:color w:val="000000" w:themeColor="text1"/>
          <w:sz w:val="22"/>
          <w:szCs w:val="22"/>
          <w:lang w:eastAsia="en-GB"/>
        </w:rPr>
        <w:t xml:space="preserve"> </w:t>
      </w:r>
      <w:r w:rsidR="00564950" w:rsidRPr="00091DC6">
        <w:rPr>
          <w:rFonts w:asciiTheme="majorHAnsi" w:hAnsiTheme="majorHAnsi" w:cs="Arial"/>
          <w:color w:val="000000" w:themeColor="text1"/>
          <w:sz w:val="22"/>
          <w:szCs w:val="22"/>
          <w:lang w:eastAsia="en-GB"/>
        </w:rPr>
        <w:t>(Suppl 1):P490 (1 March 2010)</w:t>
      </w:r>
      <w:r w:rsidR="00564950" w:rsidRPr="00091DC6">
        <w:rPr>
          <w:rFonts w:asciiTheme="majorHAnsi" w:hAnsiTheme="majorHAnsi" w:cs="Arial"/>
          <w:color w:val="000000" w:themeColor="text1"/>
          <w:sz w:val="22"/>
          <w:szCs w:val="22"/>
          <w:lang w:eastAsia="en-GB"/>
        </w:rPr>
        <w:br/>
      </w:r>
    </w:p>
    <w:p w14:paraId="08C7242C" w14:textId="77777777" w:rsidR="00564950" w:rsidRPr="00091DC6" w:rsidRDefault="00564950" w:rsidP="00F471A2">
      <w:pPr>
        <w:numPr>
          <w:ilvl w:val="0"/>
          <w:numId w:val="1"/>
        </w:numPr>
        <w:rPr>
          <w:rFonts w:asciiTheme="majorHAnsi" w:hAnsiTheme="majorHAnsi" w:cs="Arial"/>
          <w:b/>
          <w:color w:val="000000" w:themeColor="text1"/>
          <w:sz w:val="22"/>
          <w:szCs w:val="22"/>
          <w:lang w:eastAsia="en-GB"/>
        </w:rPr>
      </w:pPr>
      <w:r w:rsidRPr="00091DC6">
        <w:rPr>
          <w:rFonts w:asciiTheme="majorHAnsi" w:hAnsiTheme="majorHAnsi" w:cs="Arial"/>
          <w:bCs/>
          <w:color w:val="000000" w:themeColor="text1"/>
          <w:sz w:val="22"/>
          <w:szCs w:val="22"/>
          <w:lang w:eastAsia="en-GB"/>
        </w:rPr>
        <w:t xml:space="preserve">Hatton K, Barrett N, Lim J, </w:t>
      </w:r>
      <w:r w:rsidRPr="00091DC6">
        <w:rPr>
          <w:rFonts w:asciiTheme="majorHAnsi" w:hAnsiTheme="majorHAnsi" w:cs="Arial"/>
          <w:b/>
          <w:bCs/>
          <w:color w:val="000000" w:themeColor="text1"/>
          <w:sz w:val="22"/>
          <w:szCs w:val="22"/>
          <w:lang w:eastAsia="en-GB"/>
        </w:rPr>
        <w:t>McKenzie C</w:t>
      </w:r>
      <w:r w:rsidR="006957D5" w:rsidRPr="00091DC6">
        <w:rPr>
          <w:rFonts w:asciiTheme="majorHAnsi" w:hAnsiTheme="majorHAnsi" w:cs="Arial"/>
          <w:b/>
          <w:bCs/>
          <w:color w:val="000000" w:themeColor="text1"/>
          <w:sz w:val="22"/>
          <w:szCs w:val="22"/>
          <w:lang w:eastAsia="en-GB"/>
        </w:rPr>
        <w:t>A</w:t>
      </w:r>
    </w:p>
    <w:p w14:paraId="5AC361DB" w14:textId="77777777" w:rsidR="00564950" w:rsidRPr="00091DC6" w:rsidRDefault="005A1EAA" w:rsidP="001D7706">
      <w:pPr>
        <w:ind w:left="360" w:firstLine="360"/>
        <w:rPr>
          <w:rFonts w:asciiTheme="majorHAnsi" w:hAnsiTheme="majorHAnsi" w:cs="Arial"/>
          <w:color w:val="000000" w:themeColor="text1"/>
          <w:sz w:val="22"/>
          <w:szCs w:val="22"/>
          <w:lang w:eastAsia="en-GB"/>
        </w:rPr>
      </w:pPr>
      <w:hyperlink r:id="rId11" w:history="1">
        <w:r w:rsidR="00564950" w:rsidRPr="00091DC6">
          <w:rPr>
            <w:rFonts w:asciiTheme="majorHAnsi" w:hAnsiTheme="majorHAnsi" w:cs="Arial"/>
            <w:b/>
            <w:bCs/>
            <w:color w:val="000000" w:themeColor="text1"/>
            <w:sz w:val="22"/>
            <w:szCs w:val="22"/>
            <w:lang w:eastAsia="en-GB"/>
          </w:rPr>
          <w:t>Allergy documentation and transfer within critical care</w:t>
        </w:r>
        <w:r w:rsidR="00564950" w:rsidRPr="00091DC6">
          <w:rPr>
            <w:rFonts w:asciiTheme="majorHAnsi" w:hAnsiTheme="majorHAnsi" w:cs="Arial"/>
            <w:b/>
            <w:bCs/>
            <w:color w:val="000000" w:themeColor="text1"/>
            <w:sz w:val="22"/>
            <w:szCs w:val="22"/>
            <w:lang w:eastAsia="en-GB"/>
          </w:rPr>
          <w:br/>
        </w:r>
      </w:hyperlink>
      <w:r w:rsidR="001D7706" w:rsidRPr="00091DC6">
        <w:rPr>
          <w:rFonts w:asciiTheme="majorHAnsi" w:hAnsiTheme="majorHAnsi" w:cs="Arial"/>
          <w:b/>
          <w:color w:val="000000" w:themeColor="text1"/>
          <w:sz w:val="22"/>
          <w:szCs w:val="22"/>
          <w:lang w:eastAsia="en-GB"/>
        </w:rPr>
        <w:tab/>
      </w:r>
      <w:r w:rsidR="00564950" w:rsidRPr="00091DC6">
        <w:rPr>
          <w:rFonts w:asciiTheme="majorHAnsi" w:hAnsiTheme="majorHAnsi" w:cs="Arial"/>
          <w:iCs/>
          <w:color w:val="000000" w:themeColor="text1"/>
          <w:sz w:val="22"/>
          <w:szCs w:val="22"/>
          <w:lang w:eastAsia="en-GB"/>
        </w:rPr>
        <w:t>Critical Care</w:t>
      </w:r>
      <w:r w:rsidR="00564950" w:rsidRPr="00091DC6">
        <w:rPr>
          <w:rFonts w:asciiTheme="majorHAnsi" w:hAnsiTheme="majorHAnsi" w:cs="Arial"/>
          <w:color w:val="000000" w:themeColor="text1"/>
          <w:sz w:val="22"/>
          <w:szCs w:val="22"/>
          <w:lang w:eastAsia="en-GB"/>
        </w:rPr>
        <w:t xml:space="preserve"> 2010, </w:t>
      </w:r>
      <w:r w:rsidR="00564950" w:rsidRPr="00091DC6">
        <w:rPr>
          <w:rFonts w:asciiTheme="majorHAnsi" w:hAnsiTheme="majorHAnsi" w:cs="Arial"/>
          <w:b/>
          <w:bCs/>
          <w:color w:val="000000" w:themeColor="text1"/>
          <w:sz w:val="22"/>
          <w:szCs w:val="22"/>
          <w:lang w:eastAsia="en-GB"/>
        </w:rPr>
        <w:t>14</w:t>
      </w:r>
      <w:r w:rsidR="00564950" w:rsidRPr="00091DC6">
        <w:rPr>
          <w:rFonts w:asciiTheme="majorHAnsi" w:hAnsiTheme="majorHAnsi" w:cs="Arial"/>
          <w:color w:val="000000" w:themeColor="text1"/>
          <w:sz w:val="22"/>
          <w:szCs w:val="22"/>
          <w:lang w:eastAsia="en-GB"/>
        </w:rPr>
        <w:t>(Suppl 1):P451 (1 March 2010)</w:t>
      </w:r>
      <w:r w:rsidR="00564950" w:rsidRPr="00091DC6">
        <w:rPr>
          <w:rFonts w:asciiTheme="majorHAnsi" w:hAnsiTheme="majorHAnsi" w:cs="Arial"/>
          <w:color w:val="000000" w:themeColor="text1"/>
          <w:sz w:val="22"/>
          <w:szCs w:val="22"/>
          <w:lang w:eastAsia="en-GB"/>
        </w:rPr>
        <w:br/>
      </w:r>
    </w:p>
    <w:p w14:paraId="148DFF67" w14:textId="3C5CCF35" w:rsidR="00564950" w:rsidRPr="00091DC6" w:rsidRDefault="008A459E" w:rsidP="00F471A2">
      <w:pPr>
        <w:numPr>
          <w:ilvl w:val="0"/>
          <w:numId w:val="1"/>
        </w:numPr>
        <w:rPr>
          <w:rFonts w:asciiTheme="majorHAnsi" w:hAnsiTheme="majorHAnsi" w:cs="Arial"/>
          <w:color w:val="000000" w:themeColor="text1"/>
          <w:sz w:val="22"/>
          <w:szCs w:val="22"/>
          <w:lang w:eastAsia="en-GB"/>
        </w:rPr>
      </w:pPr>
      <w:r w:rsidRPr="00091DC6">
        <w:rPr>
          <w:rFonts w:asciiTheme="majorHAnsi" w:hAnsiTheme="majorHAnsi" w:cs="Arial"/>
          <w:b/>
          <w:bCs/>
          <w:color w:val="000000" w:themeColor="text1"/>
          <w:sz w:val="22"/>
          <w:szCs w:val="22"/>
          <w:lang w:eastAsia="en-GB"/>
        </w:rPr>
        <w:t>McKenzie</w:t>
      </w:r>
      <w:r w:rsidR="00564950" w:rsidRPr="00091DC6">
        <w:rPr>
          <w:rFonts w:asciiTheme="majorHAnsi" w:hAnsiTheme="majorHAnsi" w:cs="Arial"/>
          <w:b/>
          <w:bCs/>
          <w:color w:val="000000" w:themeColor="text1"/>
          <w:sz w:val="22"/>
          <w:szCs w:val="22"/>
          <w:lang w:eastAsia="en-GB"/>
        </w:rPr>
        <w:t xml:space="preserve"> C</w:t>
      </w:r>
      <w:r w:rsidR="006957D5" w:rsidRPr="00091DC6">
        <w:rPr>
          <w:rFonts w:asciiTheme="majorHAnsi" w:hAnsiTheme="majorHAnsi" w:cs="Arial"/>
          <w:b/>
          <w:bCs/>
          <w:color w:val="000000" w:themeColor="text1"/>
          <w:sz w:val="22"/>
          <w:szCs w:val="22"/>
          <w:lang w:eastAsia="en-GB"/>
        </w:rPr>
        <w:t>A</w:t>
      </w:r>
      <w:r w:rsidR="00564950" w:rsidRPr="00091DC6">
        <w:rPr>
          <w:rFonts w:asciiTheme="majorHAnsi" w:hAnsiTheme="majorHAnsi" w:cs="Arial"/>
          <w:bCs/>
          <w:color w:val="000000" w:themeColor="text1"/>
          <w:sz w:val="22"/>
          <w:szCs w:val="22"/>
          <w:lang w:eastAsia="en-GB"/>
        </w:rPr>
        <w:t>, Naughton D, Davies G, Treacher D</w:t>
      </w:r>
    </w:p>
    <w:p w14:paraId="268BDB06" w14:textId="594BA59C" w:rsidR="00564950" w:rsidRPr="00091DC6" w:rsidRDefault="005A1EAA" w:rsidP="001D7706">
      <w:pPr>
        <w:ind w:left="360" w:firstLine="360"/>
        <w:rPr>
          <w:rFonts w:asciiTheme="majorHAnsi" w:hAnsiTheme="majorHAnsi" w:cs="Arial"/>
          <w:color w:val="000000" w:themeColor="text1"/>
          <w:sz w:val="22"/>
          <w:szCs w:val="22"/>
          <w:lang w:eastAsia="en-GB"/>
        </w:rPr>
      </w:pPr>
      <w:hyperlink r:id="rId12" w:history="1">
        <w:r w:rsidR="00564950" w:rsidRPr="00091DC6">
          <w:rPr>
            <w:rFonts w:asciiTheme="majorHAnsi" w:hAnsiTheme="majorHAnsi" w:cs="Arial"/>
            <w:b/>
            <w:bCs/>
            <w:color w:val="000000" w:themeColor="text1"/>
            <w:sz w:val="22"/>
            <w:szCs w:val="22"/>
            <w:lang w:eastAsia="en-GB"/>
          </w:rPr>
          <w:t xml:space="preserve">Extraction and purification of 1-hydroxymidazolam glucuronide from </w:t>
        </w:r>
        <w:r w:rsidR="008B5F2E" w:rsidRPr="00091DC6">
          <w:rPr>
            <w:rFonts w:asciiTheme="majorHAnsi" w:hAnsiTheme="majorHAnsi" w:cs="Arial"/>
            <w:b/>
            <w:bCs/>
            <w:color w:val="000000" w:themeColor="text1"/>
            <w:sz w:val="22"/>
            <w:szCs w:val="22"/>
            <w:lang w:eastAsia="en-GB"/>
          </w:rPr>
          <w:t>ultra-filtrate</w:t>
        </w:r>
        <w:r w:rsidR="00564950" w:rsidRPr="00091DC6">
          <w:rPr>
            <w:rFonts w:asciiTheme="majorHAnsi" w:hAnsiTheme="majorHAnsi" w:cs="Arial"/>
            <w:b/>
            <w:bCs/>
            <w:color w:val="000000" w:themeColor="text1"/>
            <w:sz w:val="22"/>
            <w:szCs w:val="22"/>
            <w:lang w:eastAsia="en-GB"/>
          </w:rPr>
          <w:br/>
        </w:r>
      </w:hyperlink>
      <w:r w:rsidR="001D7706" w:rsidRPr="00091DC6">
        <w:rPr>
          <w:rFonts w:asciiTheme="majorHAnsi" w:hAnsiTheme="majorHAnsi" w:cs="Arial"/>
          <w:b/>
          <w:color w:val="000000" w:themeColor="text1"/>
          <w:sz w:val="22"/>
          <w:szCs w:val="22"/>
          <w:lang w:eastAsia="en-GB"/>
        </w:rPr>
        <w:tab/>
      </w:r>
      <w:r w:rsidR="00564950" w:rsidRPr="00091DC6">
        <w:rPr>
          <w:rFonts w:asciiTheme="majorHAnsi" w:hAnsiTheme="majorHAnsi" w:cs="Arial"/>
          <w:iCs/>
          <w:color w:val="000000" w:themeColor="text1"/>
          <w:sz w:val="22"/>
          <w:szCs w:val="22"/>
          <w:lang w:eastAsia="en-GB"/>
        </w:rPr>
        <w:t>Critical Care</w:t>
      </w:r>
      <w:r w:rsidR="00564950" w:rsidRPr="00091DC6">
        <w:rPr>
          <w:rFonts w:asciiTheme="majorHAnsi" w:hAnsiTheme="majorHAnsi" w:cs="Arial"/>
          <w:color w:val="000000" w:themeColor="text1"/>
          <w:sz w:val="22"/>
          <w:szCs w:val="22"/>
          <w:lang w:eastAsia="en-GB"/>
        </w:rPr>
        <w:t xml:space="preserve"> 2010, </w:t>
      </w:r>
      <w:r w:rsidR="00564950" w:rsidRPr="00091DC6">
        <w:rPr>
          <w:rFonts w:asciiTheme="majorHAnsi" w:hAnsiTheme="majorHAnsi" w:cs="Arial"/>
          <w:b/>
          <w:bCs/>
          <w:color w:val="000000" w:themeColor="text1"/>
          <w:sz w:val="22"/>
          <w:szCs w:val="22"/>
          <w:lang w:eastAsia="en-GB"/>
        </w:rPr>
        <w:t>14</w:t>
      </w:r>
      <w:r w:rsidR="00564950" w:rsidRPr="00091DC6">
        <w:rPr>
          <w:rFonts w:asciiTheme="majorHAnsi" w:hAnsiTheme="majorHAnsi" w:cs="Arial"/>
          <w:color w:val="000000" w:themeColor="text1"/>
          <w:sz w:val="22"/>
          <w:szCs w:val="22"/>
          <w:lang w:eastAsia="en-GB"/>
        </w:rPr>
        <w:t>(Suppl 1):P512 (1 March 2010)</w:t>
      </w:r>
      <w:r w:rsidR="00564950" w:rsidRPr="00091DC6">
        <w:rPr>
          <w:rFonts w:asciiTheme="majorHAnsi" w:hAnsiTheme="majorHAnsi" w:cs="Arial"/>
          <w:color w:val="000000" w:themeColor="text1"/>
          <w:sz w:val="22"/>
          <w:szCs w:val="22"/>
          <w:lang w:eastAsia="en-GB"/>
        </w:rPr>
        <w:br/>
      </w:r>
    </w:p>
    <w:p w14:paraId="5E5E4F64" w14:textId="77777777" w:rsidR="00564950" w:rsidRPr="00091DC6" w:rsidRDefault="00564950" w:rsidP="00F471A2">
      <w:pPr>
        <w:numPr>
          <w:ilvl w:val="0"/>
          <w:numId w:val="1"/>
        </w:numPr>
        <w:rPr>
          <w:rFonts w:asciiTheme="majorHAnsi" w:hAnsiTheme="majorHAnsi" w:cs="Arial"/>
          <w:color w:val="000000" w:themeColor="text1"/>
          <w:sz w:val="22"/>
          <w:szCs w:val="22"/>
          <w:lang w:eastAsia="en-GB"/>
        </w:rPr>
      </w:pPr>
      <w:r w:rsidRPr="00091DC6">
        <w:rPr>
          <w:rFonts w:asciiTheme="majorHAnsi" w:hAnsiTheme="majorHAnsi" w:cs="Arial"/>
          <w:bCs/>
          <w:color w:val="000000" w:themeColor="text1"/>
          <w:sz w:val="22"/>
          <w:szCs w:val="22"/>
          <w:lang w:eastAsia="en-GB"/>
        </w:rPr>
        <w:t xml:space="preserve">Kasliwal MR, </w:t>
      </w:r>
      <w:r w:rsidRPr="00091DC6">
        <w:rPr>
          <w:rFonts w:asciiTheme="majorHAnsi" w:hAnsiTheme="majorHAnsi" w:cs="Arial"/>
          <w:b/>
          <w:bCs/>
          <w:color w:val="000000" w:themeColor="text1"/>
          <w:sz w:val="22"/>
          <w:szCs w:val="22"/>
          <w:lang w:eastAsia="en-GB"/>
        </w:rPr>
        <w:t>McKenzie C</w:t>
      </w:r>
      <w:r w:rsidR="006957D5" w:rsidRPr="00091DC6">
        <w:rPr>
          <w:rFonts w:asciiTheme="majorHAnsi" w:hAnsiTheme="majorHAnsi" w:cs="Arial"/>
          <w:b/>
          <w:bCs/>
          <w:color w:val="000000" w:themeColor="text1"/>
          <w:sz w:val="22"/>
          <w:szCs w:val="22"/>
          <w:lang w:eastAsia="en-GB"/>
        </w:rPr>
        <w:t>A</w:t>
      </w:r>
      <w:r w:rsidRPr="00091DC6">
        <w:rPr>
          <w:rFonts w:asciiTheme="majorHAnsi" w:hAnsiTheme="majorHAnsi" w:cs="Arial"/>
          <w:bCs/>
          <w:color w:val="000000" w:themeColor="text1"/>
          <w:sz w:val="22"/>
          <w:szCs w:val="22"/>
          <w:lang w:eastAsia="en-GB"/>
        </w:rPr>
        <w:t>, Barrett NA</w:t>
      </w:r>
    </w:p>
    <w:p w14:paraId="6318A3D7" w14:textId="77777777" w:rsidR="00564950" w:rsidRPr="00091DC6" w:rsidRDefault="005A1EAA" w:rsidP="00377723">
      <w:pPr>
        <w:ind w:left="360" w:firstLine="360"/>
        <w:rPr>
          <w:rFonts w:asciiTheme="majorHAnsi" w:hAnsiTheme="majorHAnsi" w:cs="Arial"/>
          <w:color w:val="000000" w:themeColor="text1"/>
          <w:sz w:val="22"/>
          <w:szCs w:val="22"/>
          <w:lang w:eastAsia="en-GB"/>
        </w:rPr>
      </w:pPr>
      <w:hyperlink r:id="rId13" w:history="1">
        <w:r w:rsidR="00564950" w:rsidRPr="00091DC6">
          <w:rPr>
            <w:rFonts w:asciiTheme="majorHAnsi" w:hAnsiTheme="majorHAnsi" w:cs="Arial"/>
            <w:b/>
            <w:bCs/>
            <w:color w:val="000000" w:themeColor="text1"/>
            <w:sz w:val="22"/>
            <w:szCs w:val="22"/>
            <w:lang w:eastAsia="en-GB"/>
          </w:rPr>
          <w:t>Quetiapine in prolonged ICU delirium</w:t>
        </w:r>
        <w:r w:rsidR="00564950" w:rsidRPr="00091DC6">
          <w:rPr>
            <w:rFonts w:asciiTheme="majorHAnsi" w:hAnsiTheme="majorHAnsi" w:cs="Arial"/>
            <w:b/>
            <w:bCs/>
            <w:color w:val="000000" w:themeColor="text1"/>
            <w:sz w:val="22"/>
            <w:szCs w:val="22"/>
            <w:lang w:eastAsia="en-GB"/>
          </w:rPr>
          <w:br/>
        </w:r>
      </w:hyperlink>
      <w:r w:rsidR="00377723" w:rsidRPr="00091DC6">
        <w:rPr>
          <w:rFonts w:asciiTheme="majorHAnsi" w:hAnsiTheme="majorHAnsi" w:cs="Arial"/>
          <w:b/>
          <w:color w:val="000000" w:themeColor="text1"/>
          <w:sz w:val="22"/>
          <w:szCs w:val="22"/>
          <w:lang w:eastAsia="en-GB"/>
        </w:rPr>
        <w:tab/>
      </w:r>
      <w:r w:rsidR="00564950" w:rsidRPr="00091DC6">
        <w:rPr>
          <w:rFonts w:asciiTheme="majorHAnsi" w:hAnsiTheme="majorHAnsi" w:cs="Arial"/>
          <w:b/>
          <w:bCs/>
          <w:color w:val="000000" w:themeColor="text1"/>
          <w:sz w:val="22"/>
          <w:szCs w:val="22"/>
          <w:lang w:eastAsia="en-GB"/>
        </w:rPr>
        <w:t xml:space="preserve"> </w:t>
      </w:r>
      <w:r w:rsidR="00564950" w:rsidRPr="00091DC6">
        <w:rPr>
          <w:rFonts w:asciiTheme="majorHAnsi" w:hAnsiTheme="majorHAnsi" w:cs="Arial"/>
          <w:iCs/>
          <w:color w:val="000000" w:themeColor="text1"/>
          <w:sz w:val="22"/>
          <w:szCs w:val="22"/>
          <w:lang w:eastAsia="en-GB"/>
        </w:rPr>
        <w:t>Critical Care</w:t>
      </w:r>
      <w:r w:rsidR="00564950" w:rsidRPr="00091DC6">
        <w:rPr>
          <w:rFonts w:asciiTheme="majorHAnsi" w:hAnsiTheme="majorHAnsi" w:cs="Arial"/>
          <w:color w:val="000000" w:themeColor="text1"/>
          <w:sz w:val="22"/>
          <w:szCs w:val="22"/>
          <w:lang w:eastAsia="en-GB"/>
        </w:rPr>
        <w:t xml:space="preserve"> 2010, </w:t>
      </w:r>
      <w:r w:rsidR="00564950" w:rsidRPr="00091DC6">
        <w:rPr>
          <w:rFonts w:asciiTheme="majorHAnsi" w:hAnsiTheme="majorHAnsi" w:cs="Arial"/>
          <w:b/>
          <w:bCs/>
          <w:color w:val="000000" w:themeColor="text1"/>
          <w:sz w:val="22"/>
          <w:szCs w:val="22"/>
          <w:lang w:eastAsia="en-GB"/>
        </w:rPr>
        <w:t>14</w:t>
      </w:r>
      <w:r w:rsidR="00564950" w:rsidRPr="00091DC6">
        <w:rPr>
          <w:rFonts w:asciiTheme="majorHAnsi" w:hAnsiTheme="majorHAnsi" w:cs="Arial"/>
          <w:color w:val="000000" w:themeColor="text1"/>
          <w:sz w:val="22"/>
          <w:szCs w:val="22"/>
          <w:lang w:eastAsia="en-GB"/>
        </w:rPr>
        <w:t>(Suppl 1):P497 (1 March 2010)</w:t>
      </w:r>
    </w:p>
    <w:p w14:paraId="43525A41" w14:textId="77777777" w:rsidR="00564950" w:rsidRPr="00091DC6" w:rsidRDefault="00564950" w:rsidP="006E0F6B">
      <w:pPr>
        <w:rPr>
          <w:rFonts w:asciiTheme="majorHAnsi" w:hAnsiTheme="majorHAnsi" w:cs="Arial"/>
          <w:bCs/>
          <w:color w:val="000000" w:themeColor="text1"/>
          <w:sz w:val="22"/>
          <w:szCs w:val="22"/>
        </w:rPr>
      </w:pPr>
    </w:p>
    <w:p w14:paraId="495D3FB6" w14:textId="77777777" w:rsidR="006E0F6B" w:rsidRPr="00091DC6" w:rsidRDefault="006E0F6B" w:rsidP="00F471A2">
      <w:pPr>
        <w:numPr>
          <w:ilvl w:val="0"/>
          <w:numId w:val="1"/>
        </w:numPr>
        <w:rPr>
          <w:rFonts w:asciiTheme="majorHAnsi" w:hAnsiTheme="majorHAnsi" w:cs="Arial"/>
          <w:color w:val="000000" w:themeColor="text1"/>
          <w:sz w:val="22"/>
          <w:szCs w:val="22"/>
        </w:rPr>
      </w:pPr>
      <w:r w:rsidRPr="00091DC6">
        <w:rPr>
          <w:rFonts w:asciiTheme="majorHAnsi" w:hAnsiTheme="majorHAnsi" w:cs="Arial"/>
          <w:bCs/>
          <w:color w:val="000000" w:themeColor="text1"/>
          <w:sz w:val="22"/>
          <w:szCs w:val="22"/>
        </w:rPr>
        <w:t>A Donnelly; NK Adhikari; R Pinto; Z Salih</w:t>
      </w:r>
      <w:r w:rsidR="006957D5" w:rsidRPr="00091DC6">
        <w:rPr>
          <w:rFonts w:asciiTheme="majorHAnsi" w:hAnsiTheme="majorHAnsi" w:cs="Arial"/>
          <w:b/>
          <w:bCs/>
          <w:color w:val="000000" w:themeColor="text1"/>
          <w:sz w:val="22"/>
          <w:szCs w:val="22"/>
        </w:rPr>
        <w:t xml:space="preserve">; </w:t>
      </w:r>
      <w:r w:rsidRPr="00091DC6">
        <w:rPr>
          <w:rFonts w:asciiTheme="majorHAnsi" w:hAnsiTheme="majorHAnsi" w:cs="Arial"/>
          <w:b/>
          <w:bCs/>
          <w:color w:val="000000" w:themeColor="text1"/>
          <w:sz w:val="22"/>
          <w:szCs w:val="22"/>
        </w:rPr>
        <w:t>McKenzie</w:t>
      </w:r>
      <w:r w:rsidR="006957D5" w:rsidRPr="00091DC6">
        <w:rPr>
          <w:rFonts w:asciiTheme="majorHAnsi" w:hAnsiTheme="majorHAnsi" w:cs="Arial"/>
          <w:b/>
          <w:bCs/>
          <w:color w:val="000000" w:themeColor="text1"/>
          <w:sz w:val="22"/>
          <w:szCs w:val="22"/>
        </w:rPr>
        <w:t xml:space="preserve"> CA</w:t>
      </w:r>
      <w:r w:rsidRPr="00091DC6">
        <w:rPr>
          <w:rFonts w:asciiTheme="majorHAnsi" w:hAnsiTheme="majorHAnsi" w:cs="Arial"/>
          <w:bCs/>
          <w:color w:val="000000" w:themeColor="text1"/>
          <w:sz w:val="22"/>
          <w:szCs w:val="22"/>
        </w:rPr>
        <w:t>; M Terblanche</w:t>
      </w:r>
    </w:p>
    <w:p w14:paraId="196209A1" w14:textId="77777777" w:rsidR="006E0F6B" w:rsidRPr="00091DC6" w:rsidRDefault="006E0F6B" w:rsidP="001A719C">
      <w:pPr>
        <w:ind w:left="720"/>
        <w:rPr>
          <w:rFonts w:asciiTheme="majorHAnsi" w:hAnsiTheme="majorHAnsi" w:cs="Arial"/>
          <w:b/>
          <w:bCs/>
          <w:color w:val="000000" w:themeColor="text1"/>
          <w:sz w:val="22"/>
          <w:szCs w:val="22"/>
        </w:rPr>
      </w:pPr>
      <w:r w:rsidRPr="00091DC6">
        <w:rPr>
          <w:rFonts w:asciiTheme="majorHAnsi" w:hAnsiTheme="majorHAnsi" w:cs="Arial"/>
          <w:b/>
          <w:bCs/>
          <w:color w:val="000000" w:themeColor="text1"/>
          <w:sz w:val="22"/>
          <w:szCs w:val="22"/>
        </w:rPr>
        <w:t>The evolution of inflammation in non-ICU patients with infection: pilot prospective cohort study</w:t>
      </w:r>
    </w:p>
    <w:p w14:paraId="6118172A" w14:textId="77777777" w:rsidR="006E0F6B" w:rsidRPr="00091DC6" w:rsidRDefault="006E0F6B" w:rsidP="001A719C">
      <w:pPr>
        <w:ind w:firstLine="720"/>
        <w:rPr>
          <w:rFonts w:asciiTheme="majorHAnsi" w:hAnsiTheme="majorHAnsi" w:cs="Arial"/>
          <w:b/>
          <w:bCs/>
          <w:color w:val="000000" w:themeColor="text1"/>
          <w:sz w:val="22"/>
          <w:szCs w:val="22"/>
        </w:rPr>
      </w:pPr>
      <w:r w:rsidRPr="00091DC6">
        <w:rPr>
          <w:rStyle w:val="smalltext1"/>
          <w:rFonts w:asciiTheme="majorHAnsi" w:hAnsiTheme="majorHAnsi" w:cs="Arial"/>
          <w:i/>
          <w:iCs/>
          <w:color w:val="000000" w:themeColor="text1"/>
          <w:sz w:val="22"/>
          <w:szCs w:val="22"/>
        </w:rPr>
        <w:t>Critical Care</w:t>
      </w:r>
      <w:r w:rsidRPr="00091DC6">
        <w:rPr>
          <w:rStyle w:val="smalltext1"/>
          <w:rFonts w:asciiTheme="majorHAnsi" w:hAnsiTheme="majorHAnsi" w:cs="Arial"/>
          <w:color w:val="000000" w:themeColor="text1"/>
          <w:sz w:val="22"/>
          <w:szCs w:val="22"/>
        </w:rPr>
        <w:t xml:space="preserve"> 2009, </w:t>
      </w:r>
      <w:r w:rsidRPr="00091DC6">
        <w:rPr>
          <w:rStyle w:val="smalltext1"/>
          <w:rFonts w:asciiTheme="majorHAnsi" w:hAnsiTheme="majorHAnsi" w:cs="Arial"/>
          <w:b/>
          <w:bCs/>
          <w:color w:val="000000" w:themeColor="text1"/>
          <w:sz w:val="22"/>
          <w:szCs w:val="22"/>
        </w:rPr>
        <w:t>13</w:t>
      </w:r>
      <w:r w:rsidRPr="00091DC6">
        <w:rPr>
          <w:rStyle w:val="smalltext1"/>
          <w:rFonts w:asciiTheme="majorHAnsi" w:hAnsiTheme="majorHAnsi" w:cs="Arial"/>
          <w:color w:val="000000" w:themeColor="text1"/>
          <w:sz w:val="22"/>
          <w:szCs w:val="22"/>
        </w:rPr>
        <w:t>(Suppl 1):P332 (13 March 2009)</w:t>
      </w:r>
    </w:p>
    <w:p w14:paraId="743D9081" w14:textId="77777777" w:rsidR="006E0F6B" w:rsidRPr="00091DC6" w:rsidRDefault="006E0F6B" w:rsidP="006E0F6B">
      <w:pPr>
        <w:rPr>
          <w:rFonts w:asciiTheme="majorHAnsi" w:hAnsiTheme="majorHAnsi" w:cs="Arial"/>
          <w:b/>
          <w:bCs/>
          <w:color w:val="000000" w:themeColor="text1"/>
          <w:sz w:val="22"/>
          <w:szCs w:val="22"/>
        </w:rPr>
      </w:pPr>
    </w:p>
    <w:p w14:paraId="78DD946E" w14:textId="77777777" w:rsidR="006E0F6B" w:rsidRPr="00091DC6" w:rsidRDefault="006E0F6B" w:rsidP="00F471A2">
      <w:pPr>
        <w:numPr>
          <w:ilvl w:val="0"/>
          <w:numId w:val="1"/>
        </w:numPr>
        <w:rPr>
          <w:rFonts w:asciiTheme="majorHAnsi" w:hAnsiTheme="majorHAnsi" w:cs="Arial"/>
          <w:color w:val="000000" w:themeColor="text1"/>
          <w:sz w:val="22"/>
          <w:szCs w:val="22"/>
        </w:rPr>
      </w:pPr>
      <w:r w:rsidRPr="00091DC6">
        <w:rPr>
          <w:rFonts w:asciiTheme="majorHAnsi" w:hAnsiTheme="majorHAnsi" w:cs="Arial"/>
          <w:bCs/>
          <w:color w:val="000000" w:themeColor="text1"/>
          <w:sz w:val="22"/>
          <w:szCs w:val="22"/>
        </w:rPr>
        <w:t>Gillies M, Pratt R, Borg J, Bhurrut A, Brooks J</w:t>
      </w:r>
      <w:r w:rsidRPr="00091DC6">
        <w:rPr>
          <w:rFonts w:asciiTheme="majorHAnsi" w:hAnsiTheme="majorHAnsi" w:cs="Arial"/>
          <w:b/>
          <w:bCs/>
          <w:color w:val="000000" w:themeColor="text1"/>
          <w:sz w:val="22"/>
          <w:szCs w:val="22"/>
        </w:rPr>
        <w:t>, McKenzie C</w:t>
      </w:r>
      <w:r w:rsidR="006957D5" w:rsidRPr="00091DC6">
        <w:rPr>
          <w:rFonts w:asciiTheme="majorHAnsi" w:hAnsiTheme="majorHAnsi" w:cs="Arial"/>
          <w:b/>
          <w:bCs/>
          <w:color w:val="000000" w:themeColor="text1"/>
          <w:sz w:val="22"/>
          <w:szCs w:val="22"/>
        </w:rPr>
        <w:t>A</w:t>
      </w:r>
      <w:r w:rsidRPr="00091DC6">
        <w:rPr>
          <w:rFonts w:asciiTheme="majorHAnsi" w:hAnsiTheme="majorHAnsi" w:cs="Arial"/>
          <w:bCs/>
          <w:color w:val="000000" w:themeColor="text1"/>
          <w:sz w:val="22"/>
          <w:szCs w:val="22"/>
        </w:rPr>
        <w:t>, Tibby SM</w:t>
      </w:r>
      <w:r w:rsidRPr="00091DC6">
        <w:rPr>
          <w:rFonts w:asciiTheme="majorHAnsi" w:hAnsiTheme="majorHAnsi" w:cs="Arial"/>
          <w:color w:val="000000" w:themeColor="text1"/>
          <w:sz w:val="22"/>
          <w:szCs w:val="22"/>
        </w:rPr>
        <w:t xml:space="preserve"> </w:t>
      </w:r>
    </w:p>
    <w:p w14:paraId="67942BA1" w14:textId="77777777" w:rsidR="006E0F6B" w:rsidRPr="00091DC6" w:rsidRDefault="006E0F6B" w:rsidP="001A719C">
      <w:pPr>
        <w:ind w:left="720"/>
        <w:rPr>
          <w:rFonts w:asciiTheme="majorHAnsi" w:hAnsiTheme="majorHAnsi" w:cs="Arial"/>
          <w:b/>
          <w:bCs/>
          <w:color w:val="000000" w:themeColor="text1"/>
          <w:sz w:val="22"/>
          <w:szCs w:val="22"/>
        </w:rPr>
      </w:pPr>
      <w:r w:rsidRPr="00091DC6">
        <w:rPr>
          <w:rFonts w:asciiTheme="majorHAnsi" w:hAnsiTheme="majorHAnsi" w:cs="Arial"/>
          <w:b/>
          <w:bCs/>
          <w:color w:val="000000" w:themeColor="text1"/>
          <w:sz w:val="22"/>
          <w:szCs w:val="22"/>
        </w:rPr>
        <w:t>Does choice of sedative agent affect duration of ICU stay, mortality or neurological outcome in patients undergoing therapeutic hypothermia?</w:t>
      </w:r>
    </w:p>
    <w:p w14:paraId="3A5AC071" w14:textId="77777777" w:rsidR="006E0F6B" w:rsidRPr="00091DC6" w:rsidRDefault="006E0F6B" w:rsidP="001A719C">
      <w:pPr>
        <w:ind w:left="360" w:firstLine="360"/>
        <w:rPr>
          <w:rFonts w:asciiTheme="majorHAnsi" w:hAnsiTheme="majorHAnsi" w:cs="Arial"/>
          <w:b/>
          <w:color w:val="000000" w:themeColor="text1"/>
          <w:sz w:val="22"/>
          <w:szCs w:val="22"/>
        </w:rPr>
      </w:pPr>
      <w:r w:rsidRPr="00091DC6">
        <w:rPr>
          <w:rStyle w:val="smalltext"/>
          <w:rFonts w:asciiTheme="majorHAnsi" w:hAnsiTheme="majorHAnsi" w:cs="Arial"/>
          <w:iCs/>
          <w:color w:val="000000" w:themeColor="text1"/>
          <w:sz w:val="22"/>
          <w:szCs w:val="22"/>
        </w:rPr>
        <w:t>Critical Care</w:t>
      </w:r>
      <w:r w:rsidRPr="00091DC6">
        <w:rPr>
          <w:rStyle w:val="smalltext"/>
          <w:rFonts w:asciiTheme="majorHAnsi" w:hAnsiTheme="majorHAnsi" w:cs="Arial"/>
          <w:color w:val="000000" w:themeColor="text1"/>
          <w:sz w:val="22"/>
          <w:szCs w:val="22"/>
        </w:rPr>
        <w:t xml:space="preserve"> 2009, </w:t>
      </w:r>
      <w:r w:rsidRPr="00091DC6">
        <w:rPr>
          <w:rStyle w:val="smalltext"/>
          <w:rFonts w:asciiTheme="majorHAnsi" w:hAnsiTheme="majorHAnsi" w:cs="Arial"/>
          <w:b/>
          <w:bCs/>
          <w:color w:val="000000" w:themeColor="text1"/>
          <w:sz w:val="22"/>
          <w:szCs w:val="22"/>
        </w:rPr>
        <w:t>13</w:t>
      </w:r>
      <w:r w:rsidRPr="00091DC6">
        <w:rPr>
          <w:rStyle w:val="smalltext"/>
          <w:rFonts w:asciiTheme="majorHAnsi" w:hAnsiTheme="majorHAnsi" w:cs="Arial"/>
          <w:color w:val="000000" w:themeColor="text1"/>
          <w:sz w:val="22"/>
          <w:szCs w:val="22"/>
        </w:rPr>
        <w:t>(Suppl 1):P400 (13 March 2009)</w:t>
      </w:r>
    </w:p>
    <w:p w14:paraId="469579AE" w14:textId="77777777" w:rsidR="006E0F6B" w:rsidRPr="00091DC6" w:rsidRDefault="006E0F6B" w:rsidP="006E0F6B">
      <w:pPr>
        <w:ind w:firstLine="720"/>
        <w:rPr>
          <w:rFonts w:asciiTheme="majorHAnsi" w:hAnsiTheme="majorHAnsi" w:cs="Arial"/>
          <w:b/>
          <w:color w:val="000000" w:themeColor="text1"/>
          <w:sz w:val="22"/>
          <w:szCs w:val="22"/>
        </w:rPr>
      </w:pPr>
    </w:p>
    <w:p w14:paraId="6F69DEC0" w14:textId="77777777" w:rsidR="00B75784" w:rsidRPr="00091DC6" w:rsidRDefault="00B75784" w:rsidP="00F471A2">
      <w:pPr>
        <w:pStyle w:val="Heading1"/>
        <w:numPr>
          <w:ilvl w:val="0"/>
          <w:numId w:val="1"/>
        </w:numPr>
        <w:jc w:val="left"/>
        <w:rPr>
          <w:rFonts w:asciiTheme="majorHAnsi" w:hAnsiTheme="majorHAnsi" w:cs="Arial"/>
          <w:color w:val="000000" w:themeColor="text1"/>
          <w:sz w:val="22"/>
          <w:szCs w:val="22"/>
        </w:rPr>
      </w:pPr>
      <w:r w:rsidRPr="00091DC6">
        <w:rPr>
          <w:rFonts w:asciiTheme="majorHAnsi" w:hAnsiTheme="majorHAnsi" w:cs="Arial"/>
          <w:color w:val="000000" w:themeColor="text1"/>
          <w:sz w:val="22"/>
          <w:szCs w:val="22"/>
          <w:lang w:val="en-US"/>
        </w:rPr>
        <w:t>S Lippett</w:t>
      </w:r>
      <w:r w:rsidRPr="00091DC6">
        <w:rPr>
          <w:rFonts w:asciiTheme="majorHAnsi" w:hAnsiTheme="majorHAnsi" w:cs="Arial"/>
          <w:color w:val="000000" w:themeColor="text1"/>
          <w:sz w:val="22"/>
          <w:szCs w:val="22"/>
          <w:vertAlign w:val="superscript"/>
          <w:lang w:val="en-US"/>
        </w:rPr>
        <w:t>1</w:t>
      </w:r>
      <w:r w:rsidRPr="00091DC6">
        <w:rPr>
          <w:rFonts w:asciiTheme="majorHAnsi" w:hAnsiTheme="majorHAnsi" w:cs="Arial"/>
          <w:color w:val="000000" w:themeColor="text1"/>
          <w:sz w:val="22"/>
          <w:szCs w:val="22"/>
          <w:lang w:val="en-US"/>
        </w:rPr>
        <w:t>, R Batra</w:t>
      </w:r>
      <w:r w:rsidRPr="00091DC6">
        <w:rPr>
          <w:rFonts w:asciiTheme="majorHAnsi" w:hAnsiTheme="majorHAnsi" w:cs="Arial"/>
          <w:color w:val="000000" w:themeColor="text1"/>
          <w:sz w:val="22"/>
          <w:szCs w:val="22"/>
          <w:vertAlign w:val="superscript"/>
          <w:lang w:val="en-US"/>
        </w:rPr>
        <w:t>2</w:t>
      </w:r>
      <w:r w:rsidRPr="00091DC6">
        <w:rPr>
          <w:rFonts w:asciiTheme="majorHAnsi" w:hAnsiTheme="majorHAnsi" w:cs="Arial"/>
          <w:color w:val="000000" w:themeColor="text1"/>
          <w:sz w:val="22"/>
          <w:szCs w:val="22"/>
          <w:lang w:val="en-US"/>
        </w:rPr>
        <w:t>, McKenzie</w:t>
      </w:r>
      <w:r w:rsidR="006957D5" w:rsidRPr="00091DC6">
        <w:rPr>
          <w:rFonts w:asciiTheme="majorHAnsi" w:hAnsiTheme="majorHAnsi" w:cs="Arial"/>
          <w:color w:val="000000" w:themeColor="text1"/>
          <w:sz w:val="22"/>
          <w:szCs w:val="22"/>
          <w:lang w:val="en-US"/>
        </w:rPr>
        <w:t xml:space="preserve"> CA</w:t>
      </w:r>
      <w:r w:rsidRPr="00091DC6">
        <w:rPr>
          <w:rFonts w:asciiTheme="majorHAnsi" w:hAnsiTheme="majorHAnsi" w:cs="Arial"/>
          <w:color w:val="000000" w:themeColor="text1"/>
          <w:sz w:val="22"/>
          <w:szCs w:val="22"/>
          <w:vertAlign w:val="superscript"/>
          <w:lang w:val="en-US"/>
        </w:rPr>
        <w:t>1</w:t>
      </w:r>
      <w:r w:rsidRPr="00091DC6">
        <w:rPr>
          <w:rFonts w:asciiTheme="majorHAnsi" w:hAnsiTheme="majorHAnsi" w:cs="Arial"/>
          <w:color w:val="000000" w:themeColor="text1"/>
          <w:sz w:val="22"/>
          <w:szCs w:val="22"/>
          <w:lang w:val="en-US"/>
        </w:rPr>
        <w:t>, R Beale</w:t>
      </w:r>
      <w:r w:rsidRPr="00091DC6">
        <w:rPr>
          <w:rFonts w:asciiTheme="majorHAnsi" w:hAnsiTheme="majorHAnsi" w:cs="Arial"/>
          <w:color w:val="000000" w:themeColor="text1"/>
          <w:sz w:val="22"/>
          <w:szCs w:val="22"/>
          <w:vertAlign w:val="superscript"/>
          <w:lang w:val="en-US"/>
        </w:rPr>
        <w:t>1</w:t>
      </w:r>
      <w:r w:rsidRPr="00091DC6">
        <w:rPr>
          <w:rFonts w:asciiTheme="majorHAnsi" w:hAnsiTheme="majorHAnsi" w:cs="Arial"/>
          <w:color w:val="000000" w:themeColor="text1"/>
          <w:sz w:val="22"/>
          <w:szCs w:val="22"/>
          <w:lang w:val="en-US"/>
        </w:rPr>
        <w:t xml:space="preserve"> and D Wyncoll</w:t>
      </w:r>
      <w:r w:rsidRPr="00091DC6">
        <w:rPr>
          <w:rFonts w:asciiTheme="majorHAnsi" w:hAnsiTheme="majorHAnsi" w:cs="Arial"/>
          <w:color w:val="000000" w:themeColor="text1"/>
          <w:sz w:val="22"/>
          <w:szCs w:val="22"/>
          <w:vertAlign w:val="superscript"/>
          <w:lang w:val="en-US"/>
        </w:rPr>
        <w:t>1</w:t>
      </w:r>
    </w:p>
    <w:p w14:paraId="4B936416" w14:textId="77777777" w:rsidR="00B75784" w:rsidRPr="00091DC6" w:rsidRDefault="00B75784" w:rsidP="00377723">
      <w:pPr>
        <w:widowControl w:val="0"/>
        <w:autoSpaceDE w:val="0"/>
        <w:autoSpaceDN w:val="0"/>
        <w:adjustRightInd w:val="0"/>
        <w:ind w:left="360" w:firstLine="360"/>
        <w:rPr>
          <w:rFonts w:asciiTheme="majorHAnsi" w:hAnsiTheme="majorHAnsi" w:cs="Arial"/>
          <w:color w:val="000000" w:themeColor="text1"/>
          <w:sz w:val="22"/>
          <w:szCs w:val="22"/>
          <w:lang w:val="en-US"/>
        </w:rPr>
      </w:pPr>
      <w:r w:rsidRPr="00091DC6">
        <w:rPr>
          <w:rFonts w:asciiTheme="majorHAnsi" w:hAnsiTheme="majorHAnsi" w:cs="Arial"/>
          <w:color w:val="000000" w:themeColor="text1"/>
          <w:sz w:val="22"/>
          <w:szCs w:val="22"/>
          <w:lang w:val="en-US"/>
        </w:rPr>
        <w:t>Levosimendan: experience of an adult ICU</w:t>
      </w:r>
    </w:p>
    <w:p w14:paraId="70736F0A" w14:textId="77777777" w:rsidR="00B75784" w:rsidRPr="00091DC6" w:rsidRDefault="00B75784" w:rsidP="00377723">
      <w:pPr>
        <w:widowControl w:val="0"/>
        <w:autoSpaceDE w:val="0"/>
        <w:autoSpaceDN w:val="0"/>
        <w:adjustRightInd w:val="0"/>
        <w:ind w:left="360" w:firstLine="360"/>
        <w:rPr>
          <w:rFonts w:asciiTheme="majorHAnsi" w:hAnsiTheme="majorHAnsi" w:cs="Arial"/>
          <w:color w:val="000000" w:themeColor="text1"/>
          <w:sz w:val="22"/>
          <w:szCs w:val="22"/>
          <w:lang w:val="en-US"/>
        </w:rPr>
      </w:pPr>
      <w:r w:rsidRPr="00091DC6">
        <w:rPr>
          <w:rFonts w:asciiTheme="majorHAnsi" w:hAnsiTheme="majorHAnsi" w:cs="Arial"/>
          <w:i/>
          <w:color w:val="000000" w:themeColor="text1"/>
          <w:sz w:val="22"/>
          <w:szCs w:val="22"/>
          <w:lang w:val="en-US"/>
        </w:rPr>
        <w:t>Critical Care</w:t>
      </w:r>
      <w:r w:rsidRPr="00091DC6">
        <w:rPr>
          <w:rFonts w:asciiTheme="majorHAnsi" w:hAnsiTheme="majorHAnsi" w:cs="Arial"/>
          <w:color w:val="000000" w:themeColor="text1"/>
          <w:sz w:val="22"/>
          <w:szCs w:val="22"/>
          <w:lang w:val="en-US"/>
        </w:rPr>
        <w:t xml:space="preserve"> 2006, </w:t>
      </w:r>
      <w:r w:rsidRPr="00091DC6">
        <w:rPr>
          <w:rFonts w:asciiTheme="majorHAnsi" w:hAnsiTheme="majorHAnsi" w:cs="Arial"/>
          <w:b/>
          <w:color w:val="000000" w:themeColor="text1"/>
          <w:sz w:val="22"/>
          <w:szCs w:val="22"/>
          <w:lang w:val="en-US"/>
        </w:rPr>
        <w:t>10</w:t>
      </w:r>
      <w:r w:rsidRPr="00091DC6">
        <w:rPr>
          <w:rFonts w:asciiTheme="majorHAnsi" w:hAnsiTheme="majorHAnsi" w:cs="Arial"/>
          <w:color w:val="000000" w:themeColor="text1"/>
          <w:sz w:val="22"/>
          <w:szCs w:val="22"/>
          <w:lang w:val="en-US"/>
        </w:rPr>
        <w:t>(Suppl 1)</w:t>
      </w:r>
      <w:r w:rsidRPr="00091DC6">
        <w:rPr>
          <w:rFonts w:asciiTheme="majorHAnsi" w:hAnsiTheme="majorHAnsi" w:cs="Arial"/>
          <w:b/>
          <w:color w:val="000000" w:themeColor="text1"/>
          <w:sz w:val="22"/>
          <w:szCs w:val="22"/>
          <w:lang w:val="en-US"/>
        </w:rPr>
        <w:t>:</w:t>
      </w:r>
      <w:r w:rsidRPr="00091DC6">
        <w:rPr>
          <w:rFonts w:asciiTheme="majorHAnsi" w:hAnsiTheme="majorHAnsi" w:cs="Arial"/>
          <w:color w:val="000000" w:themeColor="text1"/>
          <w:sz w:val="22"/>
          <w:szCs w:val="22"/>
          <w:lang w:val="en-US"/>
        </w:rPr>
        <w:t>P357</w:t>
      </w:r>
    </w:p>
    <w:p w14:paraId="1777C4AD" w14:textId="77777777" w:rsidR="00B75784" w:rsidRPr="00091DC6" w:rsidRDefault="00B75784" w:rsidP="00B75784">
      <w:pPr>
        <w:widowControl w:val="0"/>
        <w:autoSpaceDE w:val="0"/>
        <w:autoSpaceDN w:val="0"/>
        <w:adjustRightInd w:val="0"/>
        <w:rPr>
          <w:rFonts w:asciiTheme="majorHAnsi" w:hAnsiTheme="majorHAnsi" w:cs="Arial"/>
          <w:b/>
          <w:color w:val="000000" w:themeColor="text1"/>
          <w:sz w:val="22"/>
          <w:szCs w:val="22"/>
          <w:lang w:val="en-US"/>
        </w:rPr>
      </w:pPr>
    </w:p>
    <w:p w14:paraId="68C0E601" w14:textId="77777777" w:rsidR="00B75784" w:rsidRPr="00091DC6" w:rsidRDefault="00B75784" w:rsidP="00F471A2">
      <w:pPr>
        <w:widowControl w:val="0"/>
        <w:numPr>
          <w:ilvl w:val="0"/>
          <w:numId w:val="1"/>
        </w:numPr>
        <w:autoSpaceDE w:val="0"/>
        <w:autoSpaceDN w:val="0"/>
        <w:adjustRightInd w:val="0"/>
        <w:rPr>
          <w:rFonts w:asciiTheme="majorHAnsi" w:hAnsiTheme="majorHAnsi" w:cs="Arial"/>
          <w:color w:val="000000" w:themeColor="text1"/>
          <w:sz w:val="22"/>
          <w:szCs w:val="22"/>
          <w:lang w:val="en-US"/>
        </w:rPr>
      </w:pPr>
      <w:r w:rsidRPr="00091DC6">
        <w:rPr>
          <w:rFonts w:asciiTheme="majorHAnsi" w:hAnsiTheme="majorHAnsi" w:cs="Arial"/>
          <w:b/>
          <w:color w:val="000000" w:themeColor="text1"/>
          <w:sz w:val="22"/>
          <w:szCs w:val="22"/>
          <w:lang w:val="en-US"/>
        </w:rPr>
        <w:t>S Yassin</w:t>
      </w:r>
      <w:r w:rsidRPr="00091DC6">
        <w:rPr>
          <w:rFonts w:asciiTheme="majorHAnsi" w:hAnsiTheme="majorHAnsi" w:cs="Arial"/>
          <w:color w:val="000000" w:themeColor="text1"/>
          <w:sz w:val="22"/>
          <w:szCs w:val="22"/>
          <w:vertAlign w:val="superscript"/>
          <w:lang w:val="en-US"/>
        </w:rPr>
        <w:t>1</w:t>
      </w:r>
      <w:r w:rsidRPr="00091DC6">
        <w:rPr>
          <w:rFonts w:asciiTheme="majorHAnsi" w:hAnsiTheme="majorHAnsi" w:cs="Arial"/>
          <w:color w:val="000000" w:themeColor="text1"/>
          <w:sz w:val="22"/>
          <w:szCs w:val="22"/>
          <w:lang w:val="en-US"/>
        </w:rPr>
        <w:t xml:space="preserve">, </w:t>
      </w:r>
      <w:r w:rsidRPr="00091DC6">
        <w:rPr>
          <w:rFonts w:asciiTheme="majorHAnsi" w:hAnsiTheme="majorHAnsi" w:cs="Arial"/>
          <w:b/>
          <w:color w:val="000000" w:themeColor="text1"/>
          <w:sz w:val="22"/>
          <w:szCs w:val="22"/>
          <w:lang w:val="en-US"/>
        </w:rPr>
        <w:t>H Wells</w:t>
      </w:r>
      <w:r w:rsidRPr="00091DC6">
        <w:rPr>
          <w:rFonts w:asciiTheme="majorHAnsi" w:hAnsiTheme="majorHAnsi" w:cs="Arial"/>
          <w:color w:val="000000" w:themeColor="text1"/>
          <w:sz w:val="22"/>
          <w:szCs w:val="22"/>
          <w:vertAlign w:val="superscript"/>
          <w:lang w:val="en-US"/>
        </w:rPr>
        <w:t>1</w:t>
      </w:r>
      <w:r w:rsidRPr="00091DC6">
        <w:rPr>
          <w:rFonts w:asciiTheme="majorHAnsi" w:hAnsiTheme="majorHAnsi" w:cs="Arial"/>
          <w:color w:val="000000" w:themeColor="text1"/>
          <w:sz w:val="22"/>
          <w:szCs w:val="22"/>
          <w:lang w:val="en-US"/>
        </w:rPr>
        <w:t xml:space="preserve">, </w:t>
      </w:r>
      <w:r w:rsidRPr="00091DC6">
        <w:rPr>
          <w:rFonts w:asciiTheme="majorHAnsi" w:hAnsiTheme="majorHAnsi" w:cs="Arial"/>
          <w:b/>
          <w:color w:val="000000" w:themeColor="text1"/>
          <w:sz w:val="22"/>
          <w:szCs w:val="22"/>
          <w:lang w:val="en-US"/>
        </w:rPr>
        <w:t>R Batra</w:t>
      </w:r>
      <w:r w:rsidRPr="00091DC6">
        <w:rPr>
          <w:rFonts w:asciiTheme="majorHAnsi" w:hAnsiTheme="majorHAnsi" w:cs="Arial"/>
          <w:color w:val="000000" w:themeColor="text1"/>
          <w:sz w:val="22"/>
          <w:szCs w:val="22"/>
          <w:vertAlign w:val="superscript"/>
          <w:lang w:val="en-US"/>
        </w:rPr>
        <w:t>2</w:t>
      </w:r>
      <w:r w:rsidRPr="00091DC6">
        <w:rPr>
          <w:rFonts w:asciiTheme="majorHAnsi" w:hAnsiTheme="majorHAnsi" w:cs="Arial"/>
          <w:color w:val="000000" w:themeColor="text1"/>
          <w:sz w:val="22"/>
          <w:szCs w:val="22"/>
          <w:lang w:val="en-US"/>
        </w:rPr>
        <w:t>,</w:t>
      </w:r>
      <w:r w:rsidR="006957D5" w:rsidRPr="00091DC6">
        <w:rPr>
          <w:rFonts w:asciiTheme="majorHAnsi" w:hAnsiTheme="majorHAnsi" w:cs="Arial"/>
          <w:color w:val="000000" w:themeColor="text1"/>
          <w:sz w:val="22"/>
          <w:szCs w:val="22"/>
          <w:lang w:val="en-US"/>
        </w:rPr>
        <w:t xml:space="preserve"> </w:t>
      </w:r>
      <w:r w:rsidRPr="00091DC6">
        <w:rPr>
          <w:rFonts w:asciiTheme="majorHAnsi" w:hAnsiTheme="majorHAnsi" w:cs="Arial"/>
          <w:b/>
          <w:color w:val="000000" w:themeColor="text1"/>
          <w:sz w:val="22"/>
          <w:szCs w:val="22"/>
          <w:lang w:val="en-US"/>
        </w:rPr>
        <w:t>McKenzie</w:t>
      </w:r>
      <w:r w:rsidR="006957D5" w:rsidRPr="00091DC6">
        <w:rPr>
          <w:rFonts w:asciiTheme="majorHAnsi" w:hAnsiTheme="majorHAnsi" w:cs="Arial"/>
          <w:b/>
          <w:color w:val="000000" w:themeColor="text1"/>
          <w:sz w:val="22"/>
          <w:szCs w:val="22"/>
          <w:lang w:val="en-US"/>
        </w:rPr>
        <w:t xml:space="preserve"> CA</w:t>
      </w:r>
      <w:r w:rsidRPr="00091DC6">
        <w:rPr>
          <w:rFonts w:asciiTheme="majorHAnsi" w:hAnsiTheme="majorHAnsi" w:cs="Arial"/>
          <w:color w:val="000000" w:themeColor="text1"/>
          <w:sz w:val="22"/>
          <w:szCs w:val="22"/>
          <w:vertAlign w:val="superscript"/>
          <w:lang w:val="en-US"/>
        </w:rPr>
        <w:t>1</w:t>
      </w:r>
      <w:r w:rsidRPr="00091DC6">
        <w:rPr>
          <w:rFonts w:asciiTheme="majorHAnsi" w:hAnsiTheme="majorHAnsi" w:cs="Arial"/>
          <w:color w:val="000000" w:themeColor="text1"/>
          <w:sz w:val="22"/>
          <w:szCs w:val="22"/>
          <w:lang w:val="en-US"/>
        </w:rPr>
        <w:t xml:space="preserve">, </w:t>
      </w:r>
      <w:r w:rsidRPr="00091DC6">
        <w:rPr>
          <w:rFonts w:asciiTheme="majorHAnsi" w:hAnsiTheme="majorHAnsi" w:cs="Arial"/>
          <w:b/>
          <w:color w:val="000000" w:themeColor="text1"/>
          <w:sz w:val="22"/>
          <w:szCs w:val="22"/>
          <w:lang w:val="en-US"/>
        </w:rPr>
        <w:t>D Wyncoll</w:t>
      </w:r>
      <w:r w:rsidRPr="00091DC6">
        <w:rPr>
          <w:rFonts w:asciiTheme="majorHAnsi" w:hAnsiTheme="majorHAnsi" w:cs="Arial"/>
          <w:color w:val="000000" w:themeColor="text1"/>
          <w:sz w:val="22"/>
          <w:szCs w:val="22"/>
          <w:vertAlign w:val="superscript"/>
          <w:lang w:val="en-US"/>
        </w:rPr>
        <w:t>1</w:t>
      </w:r>
      <w:r w:rsidRPr="00091DC6">
        <w:rPr>
          <w:rFonts w:asciiTheme="majorHAnsi" w:hAnsiTheme="majorHAnsi" w:cs="Arial"/>
          <w:color w:val="000000" w:themeColor="text1"/>
          <w:sz w:val="22"/>
          <w:szCs w:val="22"/>
          <w:lang w:val="en-US"/>
        </w:rPr>
        <w:t xml:space="preserve">, </w:t>
      </w:r>
      <w:r w:rsidRPr="00091DC6">
        <w:rPr>
          <w:rFonts w:asciiTheme="majorHAnsi" w:hAnsiTheme="majorHAnsi" w:cs="Arial"/>
          <w:b/>
          <w:color w:val="000000" w:themeColor="text1"/>
          <w:sz w:val="22"/>
          <w:szCs w:val="22"/>
          <w:lang w:val="en-US"/>
        </w:rPr>
        <w:t>R Offord</w:t>
      </w:r>
      <w:r w:rsidRPr="00091DC6">
        <w:rPr>
          <w:rFonts w:asciiTheme="majorHAnsi" w:hAnsiTheme="majorHAnsi" w:cs="Arial"/>
          <w:color w:val="000000" w:themeColor="text1"/>
          <w:sz w:val="22"/>
          <w:szCs w:val="22"/>
          <w:vertAlign w:val="superscript"/>
          <w:lang w:val="en-US"/>
        </w:rPr>
        <w:t>1</w:t>
      </w:r>
      <w:r w:rsidRPr="00091DC6">
        <w:rPr>
          <w:rFonts w:asciiTheme="majorHAnsi" w:hAnsiTheme="majorHAnsi" w:cs="Arial"/>
          <w:color w:val="000000" w:themeColor="text1"/>
          <w:sz w:val="22"/>
          <w:szCs w:val="22"/>
          <w:lang w:val="en-US"/>
        </w:rPr>
        <w:t xml:space="preserve"> and </w:t>
      </w:r>
      <w:r w:rsidRPr="00091DC6">
        <w:rPr>
          <w:rFonts w:asciiTheme="majorHAnsi" w:hAnsiTheme="majorHAnsi" w:cs="Arial"/>
          <w:b/>
          <w:color w:val="000000" w:themeColor="text1"/>
          <w:sz w:val="22"/>
          <w:szCs w:val="22"/>
          <w:lang w:val="en-US"/>
        </w:rPr>
        <w:t>A McLuckie</w:t>
      </w:r>
      <w:r w:rsidRPr="00091DC6">
        <w:rPr>
          <w:rFonts w:asciiTheme="majorHAnsi" w:hAnsiTheme="majorHAnsi" w:cs="Arial"/>
          <w:color w:val="000000" w:themeColor="text1"/>
          <w:sz w:val="22"/>
          <w:szCs w:val="22"/>
          <w:vertAlign w:val="superscript"/>
          <w:lang w:val="en-US"/>
        </w:rPr>
        <w:t>1</w:t>
      </w:r>
    </w:p>
    <w:p w14:paraId="4B44A74E" w14:textId="77777777" w:rsidR="00B75784" w:rsidRPr="00091DC6" w:rsidRDefault="00B75784" w:rsidP="00377723">
      <w:pPr>
        <w:widowControl w:val="0"/>
        <w:autoSpaceDE w:val="0"/>
        <w:autoSpaceDN w:val="0"/>
        <w:adjustRightInd w:val="0"/>
        <w:ind w:left="360" w:firstLine="360"/>
        <w:rPr>
          <w:rFonts w:asciiTheme="majorHAnsi" w:hAnsiTheme="majorHAnsi" w:cs="Arial"/>
          <w:color w:val="000000" w:themeColor="text1"/>
          <w:sz w:val="22"/>
          <w:szCs w:val="22"/>
          <w:lang w:val="en-US"/>
        </w:rPr>
      </w:pPr>
      <w:r w:rsidRPr="00091DC6">
        <w:rPr>
          <w:rFonts w:asciiTheme="majorHAnsi" w:hAnsiTheme="majorHAnsi" w:cs="Arial"/>
          <w:color w:val="000000" w:themeColor="text1"/>
          <w:sz w:val="22"/>
          <w:szCs w:val="22"/>
          <w:lang w:val="en-US"/>
        </w:rPr>
        <w:t>Monitoring a high-cost drug in critical care units</w:t>
      </w:r>
    </w:p>
    <w:p w14:paraId="23D3273E" w14:textId="77777777" w:rsidR="00B75784" w:rsidRPr="00091DC6" w:rsidRDefault="00B75784" w:rsidP="00377723">
      <w:pPr>
        <w:ind w:left="360" w:firstLine="360"/>
        <w:rPr>
          <w:rFonts w:asciiTheme="majorHAnsi" w:hAnsiTheme="majorHAnsi" w:cs="Arial"/>
          <w:b/>
          <w:color w:val="000000" w:themeColor="text1"/>
          <w:sz w:val="22"/>
          <w:szCs w:val="22"/>
        </w:rPr>
      </w:pPr>
      <w:r w:rsidRPr="00091DC6">
        <w:rPr>
          <w:rFonts w:asciiTheme="majorHAnsi" w:hAnsiTheme="majorHAnsi" w:cs="Arial"/>
          <w:i/>
          <w:color w:val="000000" w:themeColor="text1"/>
          <w:sz w:val="22"/>
          <w:szCs w:val="22"/>
          <w:lang w:val="en-US"/>
        </w:rPr>
        <w:t>Critical Care</w:t>
      </w:r>
      <w:r w:rsidRPr="00091DC6">
        <w:rPr>
          <w:rFonts w:asciiTheme="majorHAnsi" w:hAnsiTheme="majorHAnsi" w:cs="Arial"/>
          <w:color w:val="000000" w:themeColor="text1"/>
          <w:sz w:val="22"/>
          <w:szCs w:val="22"/>
          <w:lang w:val="en-US"/>
        </w:rPr>
        <w:t xml:space="preserve"> 2006, </w:t>
      </w:r>
      <w:r w:rsidRPr="00091DC6">
        <w:rPr>
          <w:rFonts w:asciiTheme="majorHAnsi" w:hAnsiTheme="majorHAnsi" w:cs="Arial"/>
          <w:b/>
          <w:color w:val="000000" w:themeColor="text1"/>
          <w:sz w:val="22"/>
          <w:szCs w:val="22"/>
          <w:lang w:val="en-US"/>
        </w:rPr>
        <w:t>10</w:t>
      </w:r>
      <w:r w:rsidRPr="00091DC6">
        <w:rPr>
          <w:rFonts w:asciiTheme="majorHAnsi" w:hAnsiTheme="majorHAnsi" w:cs="Arial"/>
          <w:color w:val="000000" w:themeColor="text1"/>
          <w:sz w:val="22"/>
          <w:szCs w:val="22"/>
          <w:lang w:val="en-US"/>
        </w:rPr>
        <w:t>(Suppl 1)</w:t>
      </w:r>
      <w:r w:rsidRPr="00091DC6">
        <w:rPr>
          <w:rFonts w:asciiTheme="majorHAnsi" w:hAnsiTheme="majorHAnsi" w:cs="Arial"/>
          <w:b/>
          <w:color w:val="000000" w:themeColor="text1"/>
          <w:sz w:val="22"/>
          <w:szCs w:val="22"/>
          <w:lang w:val="en-US"/>
        </w:rPr>
        <w:t>:</w:t>
      </w:r>
      <w:r w:rsidRPr="00091DC6">
        <w:rPr>
          <w:rFonts w:asciiTheme="majorHAnsi" w:hAnsiTheme="majorHAnsi" w:cs="Arial"/>
          <w:color w:val="000000" w:themeColor="text1"/>
          <w:sz w:val="22"/>
          <w:szCs w:val="22"/>
          <w:lang w:val="en-US"/>
        </w:rPr>
        <w:t>P38</w:t>
      </w:r>
    </w:p>
    <w:p w14:paraId="76952912" w14:textId="77777777" w:rsidR="00B75784" w:rsidRPr="00091DC6" w:rsidRDefault="00B75784" w:rsidP="00B75784">
      <w:pPr>
        <w:rPr>
          <w:rFonts w:asciiTheme="majorHAnsi" w:hAnsiTheme="majorHAnsi" w:cs="Arial"/>
          <w:b/>
          <w:color w:val="000000" w:themeColor="text1"/>
          <w:sz w:val="22"/>
          <w:szCs w:val="22"/>
        </w:rPr>
      </w:pPr>
    </w:p>
    <w:p w14:paraId="5355968B" w14:textId="04036B1E" w:rsidR="00B75784" w:rsidRPr="00091DC6" w:rsidRDefault="006957D5" w:rsidP="00F471A2">
      <w:pPr>
        <w:numPr>
          <w:ilvl w:val="0"/>
          <w:numId w:val="1"/>
        </w:numPr>
        <w:rPr>
          <w:rFonts w:asciiTheme="majorHAnsi" w:hAnsiTheme="majorHAnsi" w:cs="Arial"/>
          <w:color w:val="000000" w:themeColor="text1"/>
          <w:sz w:val="22"/>
          <w:szCs w:val="22"/>
        </w:rPr>
      </w:pPr>
      <w:r w:rsidRPr="00091DC6">
        <w:rPr>
          <w:rFonts w:asciiTheme="majorHAnsi" w:hAnsiTheme="majorHAnsi" w:cs="Arial"/>
          <w:b/>
          <w:color w:val="000000" w:themeColor="text1"/>
          <w:sz w:val="22"/>
          <w:szCs w:val="22"/>
        </w:rPr>
        <w:t>McKenzie, C</w:t>
      </w:r>
      <w:r w:rsidR="00B75784" w:rsidRPr="00091DC6">
        <w:rPr>
          <w:rFonts w:asciiTheme="majorHAnsi" w:hAnsiTheme="majorHAnsi" w:cs="Arial"/>
          <w:b/>
          <w:color w:val="000000" w:themeColor="text1"/>
          <w:sz w:val="22"/>
          <w:szCs w:val="22"/>
        </w:rPr>
        <w:t>A,</w:t>
      </w:r>
      <w:r w:rsidR="00B75784" w:rsidRPr="00091DC6">
        <w:rPr>
          <w:rFonts w:asciiTheme="majorHAnsi" w:hAnsiTheme="majorHAnsi" w:cs="Arial"/>
          <w:color w:val="000000" w:themeColor="text1"/>
          <w:sz w:val="22"/>
          <w:szCs w:val="22"/>
        </w:rPr>
        <w:t xml:space="preserve"> McKinnon, W., </w:t>
      </w:r>
      <w:r w:rsidR="00B75784" w:rsidRPr="00091DC6">
        <w:rPr>
          <w:rStyle w:val="bold"/>
          <w:rFonts w:asciiTheme="majorHAnsi" w:hAnsiTheme="majorHAnsi" w:cs="Arial"/>
          <w:color w:val="000000" w:themeColor="text1"/>
          <w:sz w:val="22"/>
          <w:szCs w:val="22"/>
        </w:rPr>
        <w:t>Naughton, D.P</w:t>
      </w:r>
      <w:r w:rsidR="00B75784" w:rsidRPr="00091DC6">
        <w:rPr>
          <w:rFonts w:asciiTheme="majorHAnsi" w:hAnsiTheme="majorHAnsi" w:cs="Arial"/>
          <w:color w:val="000000" w:themeColor="text1"/>
          <w:sz w:val="22"/>
          <w:szCs w:val="22"/>
        </w:rPr>
        <w:t>, Treacher, D., Davi</w:t>
      </w:r>
      <w:r w:rsidR="001D7706" w:rsidRPr="00091DC6">
        <w:rPr>
          <w:rFonts w:asciiTheme="majorHAnsi" w:hAnsiTheme="majorHAnsi" w:cs="Arial"/>
          <w:color w:val="000000" w:themeColor="text1"/>
          <w:sz w:val="22"/>
          <w:szCs w:val="22"/>
        </w:rPr>
        <w:t xml:space="preserve">es, G., Phillips, G.J., </w:t>
      </w:r>
      <w:r w:rsidR="008B5F2E" w:rsidRPr="00091DC6">
        <w:rPr>
          <w:rFonts w:asciiTheme="majorHAnsi" w:hAnsiTheme="majorHAnsi" w:cs="Arial"/>
          <w:color w:val="000000" w:themeColor="text1"/>
          <w:sz w:val="22"/>
          <w:szCs w:val="22"/>
        </w:rPr>
        <w:t>Hilton</w:t>
      </w:r>
      <w:r w:rsidR="00B75784" w:rsidRPr="00091DC6">
        <w:rPr>
          <w:rFonts w:asciiTheme="majorHAnsi" w:hAnsiTheme="majorHAnsi" w:cs="Arial"/>
          <w:color w:val="000000" w:themeColor="text1"/>
          <w:sz w:val="22"/>
          <w:szCs w:val="22"/>
        </w:rPr>
        <w:t>. (2007)</w:t>
      </w:r>
      <w:r w:rsidR="00B75784" w:rsidRPr="00091DC6">
        <w:rPr>
          <w:rFonts w:asciiTheme="majorHAnsi" w:hAnsiTheme="majorHAnsi" w:cs="Arial"/>
          <w:b/>
          <w:color w:val="000000" w:themeColor="text1"/>
          <w:sz w:val="22"/>
          <w:szCs w:val="22"/>
        </w:rPr>
        <w:t xml:space="preserve"> </w:t>
      </w:r>
      <w:r w:rsidR="008B5F2E" w:rsidRPr="00091DC6">
        <w:rPr>
          <w:rFonts w:asciiTheme="majorHAnsi" w:hAnsiTheme="majorHAnsi" w:cs="Arial"/>
          <w:b/>
          <w:color w:val="000000" w:themeColor="text1"/>
          <w:sz w:val="22"/>
          <w:szCs w:val="22"/>
        </w:rPr>
        <w:t>Over sedation</w:t>
      </w:r>
      <w:r w:rsidR="00B75784" w:rsidRPr="00091DC6">
        <w:rPr>
          <w:rFonts w:asciiTheme="majorHAnsi" w:hAnsiTheme="majorHAnsi" w:cs="Arial"/>
          <w:b/>
          <w:color w:val="000000" w:themeColor="text1"/>
          <w:sz w:val="22"/>
          <w:szCs w:val="22"/>
        </w:rPr>
        <w:t xml:space="preserve"> and Midazolam (MDZ) in</w:t>
      </w:r>
      <w:r w:rsidR="009D5F15" w:rsidRPr="00091DC6">
        <w:rPr>
          <w:rFonts w:asciiTheme="majorHAnsi" w:hAnsiTheme="majorHAnsi" w:cs="Arial"/>
          <w:b/>
          <w:color w:val="000000" w:themeColor="text1"/>
          <w:sz w:val="22"/>
          <w:szCs w:val="22"/>
        </w:rPr>
        <w:t xml:space="preserve"> the intensive care unit </w:t>
      </w:r>
      <w:r w:rsidR="009D5F15" w:rsidRPr="00091DC6">
        <w:rPr>
          <w:rFonts w:asciiTheme="majorHAnsi" w:hAnsiTheme="majorHAnsi" w:cs="Arial"/>
          <w:color w:val="000000" w:themeColor="text1"/>
          <w:sz w:val="22"/>
          <w:szCs w:val="22"/>
        </w:rPr>
        <w:t>(ICU).</w:t>
      </w:r>
      <w:r w:rsidR="00B75784" w:rsidRPr="00091DC6">
        <w:rPr>
          <w:rStyle w:val="italic"/>
          <w:rFonts w:asciiTheme="majorHAnsi" w:hAnsiTheme="majorHAnsi" w:cs="Arial"/>
          <w:color w:val="000000" w:themeColor="text1"/>
          <w:sz w:val="22"/>
          <w:szCs w:val="22"/>
        </w:rPr>
        <w:t>Pharmacy World &amp; Science</w:t>
      </w:r>
      <w:r w:rsidR="00B75784" w:rsidRPr="00091DC6">
        <w:rPr>
          <w:rFonts w:asciiTheme="majorHAnsi" w:hAnsiTheme="majorHAnsi" w:cs="Arial"/>
          <w:color w:val="000000" w:themeColor="text1"/>
          <w:sz w:val="22"/>
          <w:szCs w:val="22"/>
        </w:rPr>
        <w:t xml:space="preserve"> </w:t>
      </w:r>
      <w:r w:rsidR="00B75784" w:rsidRPr="00091DC6">
        <w:rPr>
          <w:rStyle w:val="bold"/>
          <w:rFonts w:asciiTheme="majorHAnsi" w:hAnsiTheme="majorHAnsi" w:cs="Arial"/>
          <w:color w:val="000000" w:themeColor="text1"/>
          <w:sz w:val="22"/>
          <w:szCs w:val="22"/>
        </w:rPr>
        <w:t>29</w:t>
      </w:r>
      <w:r w:rsidR="00B75784" w:rsidRPr="00091DC6">
        <w:rPr>
          <w:rFonts w:asciiTheme="majorHAnsi" w:hAnsiTheme="majorHAnsi" w:cs="Arial"/>
          <w:color w:val="000000" w:themeColor="text1"/>
          <w:sz w:val="22"/>
          <w:szCs w:val="22"/>
        </w:rPr>
        <w:t xml:space="preserve">, 291-293. </w:t>
      </w:r>
    </w:p>
    <w:p w14:paraId="157D27D8" w14:textId="77777777" w:rsidR="001D7706" w:rsidRPr="00091DC6" w:rsidRDefault="001D7706" w:rsidP="001D7706">
      <w:pPr>
        <w:ind w:left="360"/>
        <w:rPr>
          <w:rFonts w:asciiTheme="majorHAnsi" w:hAnsiTheme="majorHAnsi" w:cs="Arial"/>
          <w:color w:val="000000" w:themeColor="text1"/>
          <w:sz w:val="22"/>
          <w:szCs w:val="22"/>
        </w:rPr>
      </w:pPr>
    </w:p>
    <w:p w14:paraId="7D6E38AC" w14:textId="4DE62950" w:rsidR="00A272C7" w:rsidRPr="00091DC6" w:rsidRDefault="001D7706" w:rsidP="009C1960">
      <w:pPr>
        <w:pStyle w:val="BodyText"/>
        <w:ind w:firstLine="360"/>
        <w:rPr>
          <w:rFonts w:asciiTheme="majorHAnsi" w:hAnsiTheme="majorHAnsi" w:cs="Arial"/>
          <w:color w:val="000000" w:themeColor="text1"/>
          <w:sz w:val="22"/>
          <w:szCs w:val="22"/>
        </w:rPr>
      </w:pPr>
      <w:r w:rsidRPr="00091DC6">
        <w:rPr>
          <w:rFonts w:asciiTheme="majorHAnsi" w:hAnsiTheme="majorHAnsi" w:cs="Arial"/>
          <w:b/>
          <w:color w:val="000000" w:themeColor="text1"/>
          <w:sz w:val="22"/>
          <w:szCs w:val="22"/>
          <w:u w:val="single" w:color="FF3300"/>
        </w:rPr>
        <w:t>1</w:t>
      </w:r>
      <w:r w:rsidR="00E16B31">
        <w:rPr>
          <w:rFonts w:asciiTheme="majorHAnsi" w:hAnsiTheme="majorHAnsi" w:cs="Arial"/>
          <w:b/>
          <w:color w:val="000000" w:themeColor="text1"/>
          <w:sz w:val="22"/>
          <w:szCs w:val="22"/>
          <w:u w:val="single" w:color="FF3300"/>
        </w:rPr>
        <w:t>6</w:t>
      </w:r>
      <w:r w:rsidR="00370B84" w:rsidRPr="00091DC6">
        <w:rPr>
          <w:rFonts w:asciiTheme="majorHAnsi" w:hAnsiTheme="majorHAnsi" w:cs="Arial"/>
          <w:b/>
          <w:color w:val="000000" w:themeColor="text1"/>
          <w:sz w:val="22"/>
          <w:szCs w:val="22"/>
          <w:u w:val="single" w:color="FF3300"/>
        </w:rPr>
        <w:t xml:space="preserve">) </w:t>
      </w:r>
      <w:r w:rsidR="00A272C7" w:rsidRPr="00091DC6">
        <w:rPr>
          <w:rFonts w:asciiTheme="majorHAnsi" w:hAnsiTheme="majorHAnsi" w:cs="Arial"/>
          <w:b/>
          <w:color w:val="000000" w:themeColor="text1"/>
          <w:sz w:val="22"/>
          <w:szCs w:val="22"/>
        </w:rPr>
        <w:t>McKenzie</w:t>
      </w:r>
      <w:r w:rsidR="00E35E6D" w:rsidRPr="00091DC6">
        <w:rPr>
          <w:rFonts w:asciiTheme="majorHAnsi" w:hAnsiTheme="majorHAnsi" w:cs="Arial"/>
          <w:b/>
          <w:color w:val="000000" w:themeColor="text1"/>
          <w:sz w:val="22"/>
          <w:szCs w:val="22"/>
        </w:rPr>
        <w:t xml:space="preserve"> CA</w:t>
      </w:r>
      <w:r w:rsidR="00A272C7" w:rsidRPr="00091DC6">
        <w:rPr>
          <w:rFonts w:asciiTheme="majorHAnsi" w:hAnsiTheme="majorHAnsi" w:cs="Arial"/>
          <w:color w:val="000000" w:themeColor="text1"/>
          <w:sz w:val="22"/>
          <w:szCs w:val="22"/>
          <w:u w:color="FF3300"/>
        </w:rPr>
        <w:t>,</w:t>
      </w:r>
      <w:r w:rsidR="00A272C7" w:rsidRPr="00091DC6">
        <w:rPr>
          <w:rFonts w:asciiTheme="majorHAnsi" w:hAnsiTheme="majorHAnsi" w:cs="Arial"/>
          <w:color w:val="000000" w:themeColor="text1"/>
          <w:sz w:val="22"/>
          <w:szCs w:val="22"/>
        </w:rPr>
        <w:t xml:space="preserve"> G  Davies ,C Oliffe, G Phillips</w:t>
      </w:r>
      <w:r w:rsidR="00A272C7" w:rsidRPr="00091DC6">
        <w:rPr>
          <w:rFonts w:asciiTheme="majorHAnsi" w:hAnsiTheme="majorHAnsi" w:cs="Arial"/>
          <w:color w:val="000000" w:themeColor="text1"/>
          <w:sz w:val="22"/>
          <w:szCs w:val="22"/>
          <w:vertAlign w:val="superscript"/>
        </w:rPr>
        <w:t>2</w:t>
      </w:r>
      <w:r w:rsidR="00A272C7" w:rsidRPr="00091DC6">
        <w:rPr>
          <w:rFonts w:asciiTheme="majorHAnsi" w:hAnsiTheme="majorHAnsi" w:cs="Arial"/>
          <w:color w:val="000000" w:themeColor="text1"/>
          <w:sz w:val="22"/>
          <w:szCs w:val="22"/>
        </w:rPr>
        <w:t>, D Treacher,  P Hilton </w:t>
      </w:r>
    </w:p>
    <w:p w14:paraId="088108F6" w14:textId="77777777" w:rsidR="00A272C7" w:rsidRPr="00091DC6" w:rsidRDefault="00A272C7" w:rsidP="00377723">
      <w:pPr>
        <w:pStyle w:val="BodyText"/>
        <w:ind w:left="720"/>
        <w:rPr>
          <w:rFonts w:asciiTheme="majorHAnsi" w:hAnsiTheme="majorHAnsi" w:cs="Arial"/>
          <w:b/>
          <w:color w:val="000000" w:themeColor="text1"/>
          <w:sz w:val="22"/>
          <w:szCs w:val="22"/>
        </w:rPr>
      </w:pPr>
      <w:r w:rsidRPr="00091DC6">
        <w:rPr>
          <w:rFonts w:asciiTheme="majorHAnsi" w:hAnsiTheme="majorHAnsi" w:cs="Arial"/>
          <w:b/>
          <w:color w:val="000000" w:themeColor="text1"/>
          <w:sz w:val="22"/>
          <w:szCs w:val="22"/>
        </w:rPr>
        <w:lastRenderedPageBreak/>
        <w:t>Midazolam (MDZ) AND Aphahydroxymidazolam glucuronide (</w:t>
      </w:r>
      <w:r w:rsidRPr="00091DC6">
        <w:rPr>
          <w:rFonts w:asciiTheme="majorHAnsi" w:hAnsiTheme="majorHAnsi" w:cs="Arial"/>
          <w:b/>
          <w:color w:val="000000" w:themeColor="text1"/>
          <w:sz w:val="22"/>
          <w:szCs w:val="22"/>
        </w:rPr>
        <w:sym w:font="Symbol" w:char="F061"/>
      </w:r>
      <w:r w:rsidRPr="00091DC6">
        <w:rPr>
          <w:rFonts w:asciiTheme="majorHAnsi" w:hAnsiTheme="majorHAnsi" w:cs="Arial"/>
          <w:b/>
          <w:color w:val="000000" w:themeColor="text1"/>
          <w:sz w:val="22"/>
          <w:szCs w:val="22"/>
        </w:rPr>
        <w:t>-OHMG) detection in ventilated patients using liquid chromatography/mass spectrometry (LC-MS).</w:t>
      </w:r>
    </w:p>
    <w:p w14:paraId="59417D30" w14:textId="77777777" w:rsidR="00A272C7" w:rsidRPr="00091DC6" w:rsidRDefault="00A272C7" w:rsidP="00377723">
      <w:pPr>
        <w:ind w:firstLine="720"/>
        <w:rPr>
          <w:rFonts w:asciiTheme="majorHAnsi" w:hAnsiTheme="majorHAnsi" w:cs="Arial"/>
          <w:color w:val="000000" w:themeColor="text1"/>
          <w:sz w:val="22"/>
          <w:szCs w:val="22"/>
        </w:rPr>
      </w:pPr>
      <w:r w:rsidRPr="00091DC6">
        <w:rPr>
          <w:rFonts w:asciiTheme="majorHAnsi" w:hAnsiTheme="majorHAnsi" w:cs="Arial"/>
          <w:color w:val="000000" w:themeColor="text1"/>
          <w:sz w:val="22"/>
          <w:szCs w:val="22"/>
        </w:rPr>
        <w:t>Anaesth and Analg 2002, 7 (Supplement 1), F133</w:t>
      </w:r>
    </w:p>
    <w:p w14:paraId="406C80A4" w14:textId="77777777" w:rsidR="00B75784" w:rsidRPr="006D0C39" w:rsidRDefault="00B75784" w:rsidP="00B75784">
      <w:pPr>
        <w:rPr>
          <w:rFonts w:asciiTheme="majorHAnsi" w:hAnsiTheme="majorHAnsi" w:cs="Arial"/>
          <w:b/>
          <w:sz w:val="22"/>
          <w:szCs w:val="22"/>
          <w:u w:val="single"/>
        </w:rPr>
      </w:pPr>
    </w:p>
    <w:p w14:paraId="1D8FE421" w14:textId="77777777" w:rsidR="00B75784" w:rsidRPr="00091DC6" w:rsidRDefault="00B75784" w:rsidP="00F471A2">
      <w:pPr>
        <w:numPr>
          <w:ilvl w:val="0"/>
          <w:numId w:val="1"/>
        </w:numPr>
        <w:rPr>
          <w:rFonts w:asciiTheme="majorHAnsi" w:hAnsiTheme="majorHAnsi" w:cs="Arial"/>
          <w:color w:val="000000" w:themeColor="text1"/>
          <w:sz w:val="22"/>
          <w:szCs w:val="22"/>
        </w:rPr>
      </w:pPr>
      <w:r w:rsidRPr="00091DC6">
        <w:rPr>
          <w:rFonts w:asciiTheme="majorHAnsi" w:hAnsiTheme="majorHAnsi" w:cs="Arial"/>
          <w:b/>
          <w:color w:val="000000" w:themeColor="text1"/>
          <w:sz w:val="22"/>
          <w:szCs w:val="22"/>
        </w:rPr>
        <w:t>Offord RH, Yassin SM, McKenzie CA,</w:t>
      </w:r>
      <w:r w:rsidRPr="00091DC6">
        <w:rPr>
          <w:rFonts w:asciiTheme="majorHAnsi" w:hAnsiTheme="majorHAnsi" w:cs="Arial"/>
          <w:color w:val="000000" w:themeColor="text1"/>
          <w:sz w:val="22"/>
          <w:szCs w:val="22"/>
        </w:rPr>
        <w:t xml:space="preserve"> McLuckie A.</w:t>
      </w:r>
    </w:p>
    <w:p w14:paraId="342F8395" w14:textId="77777777" w:rsidR="00B75784" w:rsidRPr="00091DC6" w:rsidRDefault="00B75784" w:rsidP="00377723">
      <w:pPr>
        <w:ind w:left="720"/>
        <w:rPr>
          <w:rFonts w:asciiTheme="majorHAnsi" w:hAnsiTheme="majorHAnsi" w:cs="Arial"/>
          <w:color w:val="000000" w:themeColor="text1"/>
          <w:sz w:val="22"/>
          <w:szCs w:val="22"/>
        </w:rPr>
      </w:pPr>
      <w:r w:rsidRPr="00091DC6">
        <w:rPr>
          <w:rFonts w:asciiTheme="majorHAnsi" w:hAnsiTheme="majorHAnsi" w:cs="Arial"/>
          <w:b/>
          <w:color w:val="000000" w:themeColor="text1"/>
          <w:sz w:val="22"/>
          <w:szCs w:val="22"/>
        </w:rPr>
        <w:t>An approach to ensuring consistent standards of prescribing and usage of drotrecogin-Alfa across a network of healthcare institutions</w:t>
      </w:r>
      <w:r w:rsidRPr="00091DC6">
        <w:rPr>
          <w:rFonts w:asciiTheme="majorHAnsi" w:hAnsiTheme="majorHAnsi" w:cs="Arial"/>
          <w:color w:val="000000" w:themeColor="text1"/>
          <w:sz w:val="22"/>
          <w:szCs w:val="22"/>
        </w:rPr>
        <w:t xml:space="preserve"> Pharmacy World &amp; Science</w:t>
      </w:r>
      <w:r w:rsidR="00E35E6D" w:rsidRPr="00091DC6">
        <w:rPr>
          <w:rFonts w:asciiTheme="majorHAnsi" w:hAnsiTheme="majorHAnsi" w:cs="Arial"/>
          <w:color w:val="000000" w:themeColor="text1"/>
          <w:sz w:val="22"/>
          <w:szCs w:val="22"/>
        </w:rPr>
        <w:t xml:space="preserve"> 2006</w:t>
      </w:r>
    </w:p>
    <w:p w14:paraId="1DD7AA72" w14:textId="77777777" w:rsidR="00B75784" w:rsidRPr="00091DC6" w:rsidRDefault="00B75784" w:rsidP="00B75784">
      <w:pPr>
        <w:widowControl w:val="0"/>
        <w:autoSpaceDE w:val="0"/>
        <w:autoSpaceDN w:val="0"/>
        <w:adjustRightInd w:val="0"/>
        <w:rPr>
          <w:rFonts w:asciiTheme="majorHAnsi" w:hAnsiTheme="majorHAnsi" w:cs="Arial"/>
          <w:b/>
          <w:color w:val="000000" w:themeColor="text1"/>
          <w:sz w:val="22"/>
          <w:szCs w:val="22"/>
          <w:lang w:val="en-US"/>
        </w:rPr>
      </w:pPr>
    </w:p>
    <w:p w14:paraId="6052DE4C" w14:textId="07D289C1" w:rsidR="00B75784" w:rsidRPr="00BD2332" w:rsidRDefault="00B75784" w:rsidP="00BD2332">
      <w:pPr>
        <w:pStyle w:val="ListParagraph"/>
        <w:widowControl w:val="0"/>
        <w:numPr>
          <w:ilvl w:val="0"/>
          <w:numId w:val="1"/>
        </w:numPr>
        <w:autoSpaceDE w:val="0"/>
        <w:autoSpaceDN w:val="0"/>
        <w:adjustRightInd w:val="0"/>
        <w:rPr>
          <w:rFonts w:asciiTheme="majorHAnsi" w:hAnsiTheme="majorHAnsi" w:cs="Arial"/>
          <w:color w:val="000000" w:themeColor="text1"/>
          <w:lang w:val="en-US"/>
        </w:rPr>
      </w:pPr>
      <w:r w:rsidRPr="00BD2332">
        <w:rPr>
          <w:rFonts w:asciiTheme="majorHAnsi" w:hAnsiTheme="majorHAnsi" w:cs="Arial"/>
          <w:b/>
          <w:color w:val="000000" w:themeColor="text1"/>
          <w:lang w:val="en-US"/>
        </w:rPr>
        <w:t>SJ Russell</w:t>
      </w:r>
      <w:r w:rsidRPr="00BD2332">
        <w:rPr>
          <w:rFonts w:asciiTheme="majorHAnsi" w:hAnsiTheme="majorHAnsi" w:cs="Arial"/>
          <w:color w:val="000000" w:themeColor="text1"/>
          <w:vertAlign w:val="superscript"/>
          <w:lang w:val="en-US"/>
        </w:rPr>
        <w:t>1</w:t>
      </w:r>
      <w:r w:rsidRPr="00BD2332">
        <w:rPr>
          <w:rFonts w:asciiTheme="majorHAnsi" w:hAnsiTheme="majorHAnsi" w:cs="Arial"/>
          <w:color w:val="000000" w:themeColor="text1"/>
          <w:lang w:val="en-US"/>
        </w:rPr>
        <w:t>,</w:t>
      </w:r>
      <w:r w:rsidR="006957D5" w:rsidRPr="00BD2332">
        <w:rPr>
          <w:rFonts w:asciiTheme="majorHAnsi" w:hAnsiTheme="majorHAnsi" w:cs="Arial"/>
          <w:color w:val="000000" w:themeColor="text1"/>
          <w:lang w:val="en-US"/>
        </w:rPr>
        <w:t xml:space="preserve"> </w:t>
      </w:r>
      <w:r w:rsidRPr="00BD2332">
        <w:rPr>
          <w:rFonts w:asciiTheme="majorHAnsi" w:hAnsiTheme="majorHAnsi" w:cs="Arial"/>
          <w:b/>
          <w:color w:val="000000" w:themeColor="text1"/>
          <w:lang w:val="en-US"/>
        </w:rPr>
        <w:t>McKenzie</w:t>
      </w:r>
      <w:r w:rsidR="006957D5" w:rsidRPr="00BD2332">
        <w:rPr>
          <w:rFonts w:asciiTheme="majorHAnsi" w:hAnsiTheme="majorHAnsi" w:cs="Arial"/>
          <w:color w:val="000000" w:themeColor="text1"/>
          <w:vertAlign w:val="superscript"/>
          <w:lang w:val="en-US"/>
        </w:rPr>
        <w:t xml:space="preserve"> </w:t>
      </w:r>
      <w:r w:rsidR="006957D5" w:rsidRPr="00BD2332">
        <w:rPr>
          <w:rFonts w:asciiTheme="majorHAnsi" w:hAnsiTheme="majorHAnsi" w:cs="Arial"/>
          <w:b/>
          <w:color w:val="000000" w:themeColor="text1"/>
          <w:lang w:val="en-US"/>
        </w:rPr>
        <w:t xml:space="preserve">CA </w:t>
      </w:r>
      <w:r w:rsidRPr="00BD2332">
        <w:rPr>
          <w:rFonts w:asciiTheme="majorHAnsi" w:hAnsiTheme="majorHAnsi" w:cs="Arial"/>
          <w:color w:val="000000" w:themeColor="text1"/>
          <w:lang w:val="en-US"/>
        </w:rPr>
        <w:t xml:space="preserve"> and </w:t>
      </w:r>
      <w:r w:rsidRPr="00BD2332">
        <w:rPr>
          <w:rFonts w:asciiTheme="majorHAnsi" w:hAnsiTheme="majorHAnsi" w:cs="Arial"/>
          <w:b/>
          <w:color w:val="000000" w:themeColor="text1"/>
          <w:lang w:val="en-US"/>
        </w:rPr>
        <w:t xml:space="preserve">AC </w:t>
      </w:r>
      <w:r w:rsidR="008B5F2E" w:rsidRPr="00BD2332">
        <w:rPr>
          <w:rFonts w:asciiTheme="majorHAnsi" w:hAnsiTheme="majorHAnsi" w:cs="Arial"/>
          <w:b/>
          <w:color w:val="000000" w:themeColor="text1"/>
          <w:lang w:val="en-US"/>
        </w:rPr>
        <w:t>Davids</w:t>
      </w:r>
      <w:r w:rsidR="008B5F2E" w:rsidRPr="00BD2332">
        <w:rPr>
          <w:rFonts w:asciiTheme="majorHAnsi" w:hAnsiTheme="majorHAnsi" w:cs="Arial"/>
          <w:color w:val="000000" w:themeColor="text1"/>
          <w:lang w:val="en-US"/>
        </w:rPr>
        <w:t>on</w:t>
      </w:r>
      <w:r w:rsidRPr="00BD2332">
        <w:rPr>
          <w:rFonts w:asciiTheme="majorHAnsi" w:hAnsiTheme="majorHAnsi" w:cs="Arial"/>
          <w:color w:val="000000" w:themeColor="text1"/>
          <w:lang w:val="en-US"/>
        </w:rPr>
        <w:t xml:space="preserve"> of the use of hydrocortisone in intensive care patients with sepsis</w:t>
      </w:r>
    </w:p>
    <w:p w14:paraId="6626ECBD" w14:textId="77777777" w:rsidR="00B75784" w:rsidRPr="00091DC6" w:rsidRDefault="00B75784" w:rsidP="00377723">
      <w:pPr>
        <w:ind w:left="360" w:firstLine="360"/>
        <w:rPr>
          <w:rFonts w:asciiTheme="majorHAnsi" w:hAnsiTheme="majorHAnsi" w:cs="Arial"/>
          <w:b/>
          <w:color w:val="000000" w:themeColor="text1"/>
          <w:sz w:val="22"/>
          <w:szCs w:val="22"/>
        </w:rPr>
      </w:pPr>
      <w:r w:rsidRPr="00091DC6">
        <w:rPr>
          <w:rFonts w:asciiTheme="majorHAnsi" w:hAnsiTheme="majorHAnsi" w:cs="Arial"/>
          <w:i/>
          <w:color w:val="000000" w:themeColor="text1"/>
          <w:sz w:val="22"/>
          <w:szCs w:val="22"/>
          <w:lang w:val="en-US"/>
        </w:rPr>
        <w:t>Critical Care</w:t>
      </w:r>
      <w:r w:rsidRPr="00091DC6">
        <w:rPr>
          <w:rFonts w:asciiTheme="majorHAnsi" w:hAnsiTheme="majorHAnsi" w:cs="Arial"/>
          <w:color w:val="000000" w:themeColor="text1"/>
          <w:sz w:val="22"/>
          <w:szCs w:val="22"/>
          <w:lang w:val="en-US"/>
        </w:rPr>
        <w:t xml:space="preserve"> 2002, </w:t>
      </w:r>
      <w:r w:rsidRPr="00091DC6">
        <w:rPr>
          <w:rFonts w:asciiTheme="majorHAnsi" w:hAnsiTheme="majorHAnsi" w:cs="Arial"/>
          <w:b/>
          <w:color w:val="000000" w:themeColor="text1"/>
          <w:sz w:val="22"/>
          <w:szCs w:val="22"/>
          <w:lang w:val="en-US"/>
        </w:rPr>
        <w:t>6</w:t>
      </w:r>
      <w:r w:rsidRPr="00091DC6">
        <w:rPr>
          <w:rFonts w:asciiTheme="majorHAnsi" w:hAnsiTheme="majorHAnsi" w:cs="Arial"/>
          <w:color w:val="000000" w:themeColor="text1"/>
          <w:sz w:val="22"/>
          <w:szCs w:val="22"/>
          <w:lang w:val="en-US"/>
        </w:rPr>
        <w:t>(Suppl 1)</w:t>
      </w:r>
      <w:r w:rsidRPr="00091DC6">
        <w:rPr>
          <w:rFonts w:asciiTheme="majorHAnsi" w:hAnsiTheme="majorHAnsi" w:cs="Arial"/>
          <w:b/>
          <w:color w:val="000000" w:themeColor="text1"/>
          <w:sz w:val="22"/>
          <w:szCs w:val="22"/>
          <w:lang w:val="en-US"/>
        </w:rPr>
        <w:t>:</w:t>
      </w:r>
      <w:r w:rsidRPr="00091DC6">
        <w:rPr>
          <w:rFonts w:asciiTheme="majorHAnsi" w:hAnsiTheme="majorHAnsi" w:cs="Arial"/>
          <w:color w:val="000000" w:themeColor="text1"/>
          <w:sz w:val="22"/>
          <w:szCs w:val="22"/>
          <w:lang w:val="en-US"/>
        </w:rPr>
        <w:t>P222</w:t>
      </w:r>
    </w:p>
    <w:p w14:paraId="7E54F469" w14:textId="77777777" w:rsidR="00B75784" w:rsidRPr="00091DC6" w:rsidRDefault="00B75784" w:rsidP="00B75784">
      <w:pPr>
        <w:rPr>
          <w:rFonts w:asciiTheme="majorHAnsi" w:hAnsiTheme="majorHAnsi" w:cs="Arial"/>
          <w:b/>
          <w:color w:val="000000" w:themeColor="text1"/>
          <w:sz w:val="22"/>
          <w:szCs w:val="22"/>
        </w:rPr>
      </w:pPr>
    </w:p>
    <w:p w14:paraId="1C31539D" w14:textId="09853BAD" w:rsidR="00B75784" w:rsidRPr="00091DC6" w:rsidRDefault="00B75784" w:rsidP="00F471A2">
      <w:pPr>
        <w:numPr>
          <w:ilvl w:val="0"/>
          <w:numId w:val="1"/>
        </w:numPr>
        <w:rPr>
          <w:rFonts w:asciiTheme="majorHAnsi" w:hAnsiTheme="majorHAnsi" w:cs="Arial"/>
          <w:color w:val="000000" w:themeColor="text1"/>
          <w:sz w:val="22"/>
          <w:szCs w:val="22"/>
        </w:rPr>
      </w:pPr>
      <w:r w:rsidRPr="00091DC6">
        <w:rPr>
          <w:rFonts w:asciiTheme="majorHAnsi" w:hAnsiTheme="majorHAnsi" w:cs="Arial"/>
          <w:b/>
          <w:color w:val="000000" w:themeColor="text1"/>
          <w:sz w:val="22"/>
          <w:szCs w:val="22"/>
        </w:rPr>
        <w:t>McKenzie CA,</w:t>
      </w:r>
      <w:r w:rsidRPr="00091DC6">
        <w:rPr>
          <w:rFonts w:asciiTheme="majorHAnsi" w:hAnsiTheme="majorHAnsi" w:cs="Arial"/>
          <w:color w:val="000000" w:themeColor="text1"/>
          <w:sz w:val="22"/>
          <w:szCs w:val="22"/>
        </w:rPr>
        <w:t xml:space="preserve"> Davidson AC, Leach RM,</w:t>
      </w:r>
      <w:r w:rsidR="00340FFC" w:rsidRPr="00091DC6">
        <w:rPr>
          <w:rFonts w:asciiTheme="majorHAnsi" w:hAnsiTheme="majorHAnsi" w:cs="Arial"/>
          <w:color w:val="000000" w:themeColor="text1"/>
          <w:sz w:val="22"/>
          <w:szCs w:val="22"/>
        </w:rPr>
        <w:t xml:space="preserve"> Palmer A and Treacher DF Fluid </w:t>
      </w:r>
      <w:r w:rsidR="001D7706" w:rsidRPr="00091DC6">
        <w:rPr>
          <w:rFonts w:asciiTheme="majorHAnsi" w:hAnsiTheme="majorHAnsi" w:cs="Arial"/>
          <w:color w:val="000000" w:themeColor="text1"/>
          <w:sz w:val="22"/>
          <w:szCs w:val="22"/>
        </w:rPr>
        <w:t xml:space="preserve">Replacement in </w:t>
      </w:r>
      <w:r w:rsidR="008A459E" w:rsidRPr="00091DC6">
        <w:rPr>
          <w:rFonts w:asciiTheme="majorHAnsi" w:hAnsiTheme="majorHAnsi" w:cs="Arial"/>
          <w:color w:val="000000" w:themeColor="text1"/>
          <w:sz w:val="22"/>
          <w:szCs w:val="22"/>
        </w:rPr>
        <w:t>the</w:t>
      </w:r>
      <w:r w:rsidR="008A459E">
        <w:rPr>
          <w:rFonts w:asciiTheme="majorHAnsi" w:hAnsiTheme="majorHAnsi" w:cs="Arial"/>
          <w:color w:val="000000" w:themeColor="text1"/>
          <w:sz w:val="22"/>
          <w:szCs w:val="22"/>
        </w:rPr>
        <w:t xml:space="preserve"> </w:t>
      </w:r>
      <w:r w:rsidR="008A459E" w:rsidRPr="00091DC6">
        <w:rPr>
          <w:rFonts w:asciiTheme="majorHAnsi" w:hAnsiTheme="majorHAnsi" w:cs="Arial"/>
          <w:color w:val="000000" w:themeColor="text1"/>
          <w:sz w:val="22"/>
          <w:szCs w:val="22"/>
        </w:rPr>
        <w:t>ICU</w:t>
      </w:r>
      <w:r w:rsidRPr="00091DC6">
        <w:rPr>
          <w:rFonts w:asciiTheme="majorHAnsi" w:hAnsiTheme="majorHAnsi" w:cs="Arial"/>
          <w:color w:val="000000" w:themeColor="text1"/>
          <w:sz w:val="22"/>
          <w:szCs w:val="22"/>
        </w:rPr>
        <w:t>, Int Care Med 1997;24: Suppl 1 S607</w:t>
      </w:r>
    </w:p>
    <w:p w14:paraId="2B615E11" w14:textId="77777777" w:rsidR="00B75784" w:rsidRPr="00091DC6" w:rsidRDefault="00B75784" w:rsidP="00B75784">
      <w:pPr>
        <w:rPr>
          <w:rFonts w:asciiTheme="majorHAnsi" w:hAnsiTheme="majorHAnsi" w:cs="Arial"/>
          <w:color w:val="000000" w:themeColor="text1"/>
          <w:sz w:val="22"/>
          <w:szCs w:val="22"/>
        </w:rPr>
      </w:pPr>
    </w:p>
    <w:p w14:paraId="51627636" w14:textId="13B04962" w:rsidR="00B75784" w:rsidRDefault="00B75784" w:rsidP="00F471A2">
      <w:pPr>
        <w:numPr>
          <w:ilvl w:val="0"/>
          <w:numId w:val="1"/>
        </w:numPr>
        <w:rPr>
          <w:rFonts w:asciiTheme="majorHAnsi" w:hAnsiTheme="majorHAnsi" w:cs="Arial"/>
          <w:color w:val="000000" w:themeColor="text1"/>
          <w:sz w:val="22"/>
          <w:szCs w:val="22"/>
        </w:rPr>
      </w:pPr>
      <w:r w:rsidRPr="00091DC6">
        <w:rPr>
          <w:rFonts w:asciiTheme="majorHAnsi" w:hAnsiTheme="majorHAnsi" w:cs="Arial"/>
          <w:color w:val="000000" w:themeColor="text1"/>
          <w:sz w:val="22"/>
          <w:szCs w:val="22"/>
        </w:rPr>
        <w:t xml:space="preserve">Giles LJ, Herriman T,  </w:t>
      </w:r>
      <w:r w:rsidRPr="00091DC6">
        <w:rPr>
          <w:rFonts w:asciiTheme="majorHAnsi" w:hAnsiTheme="majorHAnsi" w:cs="Arial"/>
          <w:b/>
          <w:color w:val="000000" w:themeColor="text1"/>
          <w:sz w:val="22"/>
          <w:szCs w:val="22"/>
        </w:rPr>
        <w:t>McKenzie CA,</w:t>
      </w:r>
      <w:r w:rsidRPr="00091DC6">
        <w:rPr>
          <w:rFonts w:asciiTheme="majorHAnsi" w:hAnsiTheme="majorHAnsi" w:cs="Arial"/>
          <w:color w:val="000000" w:themeColor="text1"/>
          <w:sz w:val="22"/>
          <w:szCs w:val="22"/>
        </w:rPr>
        <w:t xml:space="preserve"> </w:t>
      </w:r>
      <w:r w:rsidR="008A459E" w:rsidRPr="00091DC6">
        <w:rPr>
          <w:rFonts w:asciiTheme="majorHAnsi" w:hAnsiTheme="majorHAnsi" w:cs="Arial"/>
          <w:color w:val="000000" w:themeColor="text1"/>
          <w:sz w:val="22"/>
          <w:szCs w:val="22"/>
        </w:rPr>
        <w:t>Dall Meyer</w:t>
      </w:r>
      <w:r w:rsidRPr="00091DC6">
        <w:rPr>
          <w:rFonts w:asciiTheme="majorHAnsi" w:hAnsiTheme="majorHAnsi" w:cs="Arial"/>
          <w:color w:val="000000" w:themeColor="text1"/>
          <w:sz w:val="22"/>
          <w:szCs w:val="22"/>
        </w:rPr>
        <w:t xml:space="preserve"> R, Reducing drug costs in intensive care PWS  1997;16: Suppl 6 S803</w:t>
      </w:r>
    </w:p>
    <w:p w14:paraId="1A085627" w14:textId="77777777" w:rsidR="00BD2332" w:rsidRDefault="00BD2332" w:rsidP="00BD2332">
      <w:pPr>
        <w:pStyle w:val="ListParagraph"/>
        <w:rPr>
          <w:rFonts w:asciiTheme="majorHAnsi" w:hAnsiTheme="majorHAnsi" w:cs="Arial"/>
          <w:color w:val="000000" w:themeColor="text1"/>
        </w:rPr>
      </w:pPr>
    </w:p>
    <w:p w14:paraId="6CFBFC3B" w14:textId="2180D85F" w:rsidR="00BD2332" w:rsidRPr="00091DC6" w:rsidRDefault="00BD2332" w:rsidP="00F471A2">
      <w:pPr>
        <w:numPr>
          <w:ilvl w:val="0"/>
          <w:numId w:val="1"/>
        </w:numPr>
        <w:rPr>
          <w:rFonts w:asciiTheme="majorHAnsi" w:hAnsiTheme="majorHAnsi" w:cs="Arial"/>
          <w:color w:val="000000" w:themeColor="text1"/>
          <w:sz w:val="22"/>
          <w:szCs w:val="22"/>
        </w:rPr>
      </w:pPr>
      <w:r>
        <w:rPr>
          <w:rFonts w:asciiTheme="majorHAnsi" w:hAnsiTheme="majorHAnsi" w:cs="Arial"/>
          <w:color w:val="000000" w:themeColor="text1"/>
          <w:sz w:val="22"/>
          <w:szCs w:val="22"/>
        </w:rPr>
        <w:t>McKenzie, Treacher DF and Leach RM Impact of a specialist pharmacist on drug costs in critical care 1995: 18: S6702</w:t>
      </w:r>
    </w:p>
    <w:p w14:paraId="495DCCC2" w14:textId="77777777" w:rsidR="00B75784" w:rsidRPr="00091DC6" w:rsidRDefault="00B75784" w:rsidP="00B75784">
      <w:pPr>
        <w:rPr>
          <w:rFonts w:asciiTheme="majorHAnsi" w:hAnsiTheme="majorHAnsi" w:cs="Arial"/>
          <w:color w:val="000000" w:themeColor="text1"/>
          <w:sz w:val="22"/>
          <w:szCs w:val="22"/>
        </w:rPr>
      </w:pPr>
    </w:p>
    <w:p w14:paraId="4209ECAC" w14:textId="77777777" w:rsidR="00D673DC" w:rsidRPr="00091DC6" w:rsidRDefault="00D673DC" w:rsidP="00D673DC">
      <w:pPr>
        <w:rPr>
          <w:rFonts w:asciiTheme="majorHAnsi" w:hAnsiTheme="majorHAnsi" w:cs="Arial"/>
          <w:color w:val="000000" w:themeColor="text1"/>
          <w:sz w:val="22"/>
          <w:szCs w:val="22"/>
        </w:rPr>
      </w:pPr>
    </w:p>
    <w:p w14:paraId="11C96997" w14:textId="77777777" w:rsidR="00D673DC" w:rsidRPr="00091DC6" w:rsidRDefault="00D673DC" w:rsidP="00D673DC">
      <w:pPr>
        <w:rPr>
          <w:rFonts w:asciiTheme="majorHAnsi" w:hAnsiTheme="majorHAnsi" w:cs="Arial"/>
          <w:color w:val="000000" w:themeColor="text1"/>
          <w:sz w:val="22"/>
          <w:szCs w:val="22"/>
        </w:rPr>
      </w:pPr>
    </w:p>
    <w:p w14:paraId="76E476EE" w14:textId="77777777" w:rsidR="00D673DC" w:rsidRPr="00091DC6" w:rsidRDefault="00D673DC" w:rsidP="00D673DC">
      <w:pPr>
        <w:rPr>
          <w:rFonts w:asciiTheme="majorHAnsi" w:hAnsiTheme="majorHAnsi" w:cs="Arial"/>
          <w:color w:val="000000" w:themeColor="text1"/>
          <w:sz w:val="22"/>
          <w:szCs w:val="22"/>
        </w:rPr>
      </w:pPr>
    </w:p>
    <w:p w14:paraId="35B387B1" w14:textId="77777777" w:rsidR="00D673DC" w:rsidRDefault="00D673DC" w:rsidP="00D673DC">
      <w:pPr>
        <w:rPr>
          <w:rFonts w:asciiTheme="majorHAnsi" w:hAnsiTheme="majorHAnsi" w:cs="Arial"/>
          <w:sz w:val="22"/>
          <w:szCs w:val="22"/>
        </w:rPr>
      </w:pPr>
    </w:p>
    <w:p w14:paraId="43695543" w14:textId="77777777" w:rsidR="00D673DC" w:rsidRDefault="00D673DC" w:rsidP="00D673DC">
      <w:pPr>
        <w:rPr>
          <w:rFonts w:asciiTheme="majorHAnsi" w:hAnsiTheme="majorHAnsi" w:cs="Arial"/>
          <w:sz w:val="22"/>
          <w:szCs w:val="22"/>
        </w:rPr>
      </w:pPr>
    </w:p>
    <w:p w14:paraId="3AF8BB84" w14:textId="77777777" w:rsidR="00D673DC" w:rsidRDefault="00D673DC" w:rsidP="00D673DC">
      <w:pPr>
        <w:rPr>
          <w:rFonts w:asciiTheme="majorHAnsi" w:hAnsiTheme="majorHAnsi" w:cs="Arial"/>
          <w:sz w:val="22"/>
          <w:szCs w:val="22"/>
        </w:rPr>
      </w:pPr>
    </w:p>
    <w:p w14:paraId="733E7810" w14:textId="77777777" w:rsidR="00D673DC" w:rsidRDefault="00D673DC" w:rsidP="00D673DC">
      <w:pPr>
        <w:rPr>
          <w:rFonts w:asciiTheme="majorHAnsi" w:hAnsiTheme="majorHAnsi" w:cs="Arial"/>
          <w:sz w:val="22"/>
          <w:szCs w:val="22"/>
        </w:rPr>
      </w:pPr>
    </w:p>
    <w:p w14:paraId="3E90F819" w14:textId="77777777" w:rsidR="00D673DC" w:rsidRDefault="00D673DC" w:rsidP="00D673DC">
      <w:pPr>
        <w:rPr>
          <w:rFonts w:asciiTheme="majorHAnsi" w:hAnsiTheme="majorHAnsi" w:cs="Arial"/>
          <w:sz w:val="22"/>
          <w:szCs w:val="22"/>
        </w:rPr>
      </w:pPr>
    </w:p>
    <w:p w14:paraId="5A8A9B57" w14:textId="77777777" w:rsidR="00D673DC" w:rsidRDefault="00D673DC" w:rsidP="00D673DC">
      <w:pPr>
        <w:rPr>
          <w:rFonts w:asciiTheme="majorHAnsi" w:hAnsiTheme="majorHAnsi" w:cs="Arial"/>
          <w:sz w:val="22"/>
          <w:szCs w:val="22"/>
        </w:rPr>
      </w:pPr>
    </w:p>
    <w:p w14:paraId="127644A8" w14:textId="77777777" w:rsidR="00D673DC" w:rsidRDefault="00D673DC" w:rsidP="00D673DC">
      <w:pPr>
        <w:rPr>
          <w:rFonts w:asciiTheme="majorHAnsi" w:hAnsiTheme="majorHAnsi" w:cs="Arial"/>
          <w:sz w:val="22"/>
          <w:szCs w:val="22"/>
        </w:rPr>
      </w:pPr>
    </w:p>
    <w:p w14:paraId="5E3491A8" w14:textId="77777777" w:rsidR="00D673DC" w:rsidRDefault="00D673DC" w:rsidP="00D673DC">
      <w:pPr>
        <w:rPr>
          <w:rFonts w:asciiTheme="majorHAnsi" w:hAnsiTheme="majorHAnsi" w:cs="Arial"/>
          <w:sz w:val="22"/>
          <w:szCs w:val="22"/>
        </w:rPr>
      </w:pPr>
    </w:p>
    <w:p w14:paraId="21C4D5D1" w14:textId="77777777" w:rsidR="00D673DC" w:rsidRDefault="00D673DC" w:rsidP="00D673DC">
      <w:pPr>
        <w:rPr>
          <w:rFonts w:asciiTheme="majorHAnsi" w:hAnsiTheme="majorHAnsi" w:cs="Arial"/>
          <w:sz w:val="22"/>
          <w:szCs w:val="22"/>
        </w:rPr>
      </w:pPr>
    </w:p>
    <w:p w14:paraId="174B691A" w14:textId="77777777" w:rsidR="00D673DC" w:rsidRDefault="00D673DC" w:rsidP="00D673DC">
      <w:pPr>
        <w:rPr>
          <w:rFonts w:asciiTheme="majorHAnsi" w:hAnsiTheme="majorHAnsi" w:cs="Arial"/>
          <w:sz w:val="22"/>
          <w:szCs w:val="22"/>
        </w:rPr>
      </w:pPr>
    </w:p>
    <w:p w14:paraId="430BCA6F" w14:textId="77777777" w:rsidR="00D673DC" w:rsidRDefault="00D673DC" w:rsidP="00D673DC">
      <w:pPr>
        <w:rPr>
          <w:rFonts w:asciiTheme="majorHAnsi" w:hAnsiTheme="majorHAnsi" w:cs="Arial"/>
          <w:sz w:val="22"/>
          <w:szCs w:val="22"/>
        </w:rPr>
      </w:pPr>
    </w:p>
    <w:p w14:paraId="3661E2CF" w14:textId="77777777" w:rsidR="00D673DC" w:rsidRDefault="00D673DC" w:rsidP="00D673DC">
      <w:pPr>
        <w:rPr>
          <w:rFonts w:asciiTheme="majorHAnsi" w:hAnsiTheme="majorHAnsi" w:cs="Arial"/>
          <w:sz w:val="22"/>
          <w:szCs w:val="22"/>
        </w:rPr>
      </w:pPr>
    </w:p>
    <w:p w14:paraId="6446FAE9" w14:textId="77777777" w:rsidR="00D673DC" w:rsidRDefault="00D673DC" w:rsidP="00D673DC">
      <w:pPr>
        <w:rPr>
          <w:rFonts w:asciiTheme="majorHAnsi" w:hAnsiTheme="majorHAnsi" w:cs="Arial"/>
          <w:sz w:val="22"/>
          <w:szCs w:val="22"/>
        </w:rPr>
      </w:pPr>
      <w:bookmarkStart w:id="1" w:name="_GoBack"/>
      <w:bookmarkEnd w:id="1"/>
    </w:p>
    <w:p w14:paraId="1214A313" w14:textId="77777777" w:rsidR="00D673DC" w:rsidRDefault="00D673DC" w:rsidP="00D673DC">
      <w:pPr>
        <w:rPr>
          <w:rFonts w:asciiTheme="majorHAnsi" w:hAnsiTheme="majorHAnsi" w:cs="Arial"/>
          <w:sz w:val="22"/>
          <w:szCs w:val="22"/>
        </w:rPr>
      </w:pPr>
    </w:p>
    <w:p w14:paraId="3CC0CEFE" w14:textId="77777777" w:rsidR="00D673DC" w:rsidRDefault="00D673DC" w:rsidP="00D673DC">
      <w:pPr>
        <w:rPr>
          <w:rFonts w:asciiTheme="majorHAnsi" w:hAnsiTheme="majorHAnsi" w:cs="Arial"/>
          <w:sz w:val="22"/>
          <w:szCs w:val="22"/>
        </w:rPr>
      </w:pPr>
    </w:p>
    <w:p w14:paraId="4BD1BDDD" w14:textId="77777777" w:rsidR="00D673DC" w:rsidRDefault="00D673DC" w:rsidP="00D673DC">
      <w:pPr>
        <w:rPr>
          <w:rFonts w:asciiTheme="majorHAnsi" w:hAnsiTheme="majorHAnsi" w:cs="Arial"/>
          <w:sz w:val="22"/>
          <w:szCs w:val="22"/>
        </w:rPr>
      </w:pPr>
    </w:p>
    <w:p w14:paraId="486DAE16" w14:textId="77777777" w:rsidR="00D673DC" w:rsidRDefault="00D673DC" w:rsidP="00D673DC">
      <w:pPr>
        <w:rPr>
          <w:rFonts w:asciiTheme="majorHAnsi" w:hAnsiTheme="majorHAnsi" w:cs="Arial"/>
          <w:sz w:val="22"/>
          <w:szCs w:val="22"/>
        </w:rPr>
      </w:pPr>
    </w:p>
    <w:p w14:paraId="32BC63ED" w14:textId="77777777" w:rsidR="00D673DC" w:rsidRDefault="00D673DC" w:rsidP="00D673DC">
      <w:pPr>
        <w:rPr>
          <w:rFonts w:asciiTheme="majorHAnsi" w:hAnsiTheme="majorHAnsi" w:cs="Arial"/>
          <w:sz w:val="22"/>
          <w:szCs w:val="22"/>
        </w:rPr>
      </w:pPr>
    </w:p>
    <w:p w14:paraId="00523E16" w14:textId="77777777" w:rsidR="00D673DC" w:rsidRDefault="00D673DC" w:rsidP="00D673DC">
      <w:pPr>
        <w:rPr>
          <w:rFonts w:asciiTheme="majorHAnsi" w:hAnsiTheme="majorHAnsi" w:cs="Arial"/>
          <w:sz w:val="22"/>
          <w:szCs w:val="22"/>
        </w:rPr>
      </w:pPr>
    </w:p>
    <w:p w14:paraId="6E24944D" w14:textId="77777777" w:rsidR="00D673DC" w:rsidRDefault="00D673DC" w:rsidP="00D673DC">
      <w:pPr>
        <w:rPr>
          <w:rFonts w:asciiTheme="majorHAnsi" w:hAnsiTheme="majorHAnsi" w:cs="Arial"/>
          <w:sz w:val="22"/>
          <w:szCs w:val="22"/>
        </w:rPr>
      </w:pPr>
    </w:p>
    <w:p w14:paraId="0C5A44AA" w14:textId="77777777" w:rsidR="00D673DC" w:rsidRDefault="00D673DC" w:rsidP="00D673DC">
      <w:pPr>
        <w:rPr>
          <w:rFonts w:asciiTheme="majorHAnsi" w:hAnsiTheme="majorHAnsi" w:cs="Arial"/>
          <w:sz w:val="22"/>
          <w:szCs w:val="22"/>
        </w:rPr>
      </w:pPr>
    </w:p>
    <w:p w14:paraId="7E08E4D4" w14:textId="77777777" w:rsidR="00D673DC" w:rsidRDefault="00D673DC" w:rsidP="00D673DC">
      <w:pPr>
        <w:rPr>
          <w:rFonts w:asciiTheme="majorHAnsi" w:hAnsiTheme="majorHAnsi" w:cs="Arial"/>
          <w:sz w:val="22"/>
          <w:szCs w:val="22"/>
        </w:rPr>
      </w:pPr>
    </w:p>
    <w:p w14:paraId="363F8643" w14:textId="77777777" w:rsidR="00D673DC" w:rsidRDefault="00D673DC" w:rsidP="00D673DC">
      <w:pPr>
        <w:rPr>
          <w:rFonts w:asciiTheme="majorHAnsi" w:hAnsiTheme="majorHAnsi" w:cs="Arial"/>
          <w:sz w:val="22"/>
          <w:szCs w:val="22"/>
        </w:rPr>
      </w:pPr>
    </w:p>
    <w:p w14:paraId="3E0E8BE3" w14:textId="77777777" w:rsidR="00D673DC" w:rsidRDefault="00D673DC" w:rsidP="00D673DC">
      <w:pPr>
        <w:rPr>
          <w:rFonts w:asciiTheme="majorHAnsi" w:hAnsiTheme="majorHAnsi" w:cs="Arial"/>
          <w:sz w:val="22"/>
          <w:szCs w:val="22"/>
        </w:rPr>
      </w:pPr>
    </w:p>
    <w:p w14:paraId="4F194B3F" w14:textId="77777777" w:rsidR="00D673DC" w:rsidRDefault="00D673DC" w:rsidP="00D673DC">
      <w:pPr>
        <w:rPr>
          <w:rFonts w:asciiTheme="majorHAnsi" w:hAnsiTheme="majorHAnsi" w:cs="Arial"/>
          <w:sz w:val="22"/>
          <w:szCs w:val="22"/>
        </w:rPr>
      </w:pPr>
    </w:p>
    <w:p w14:paraId="18688A2E" w14:textId="77777777" w:rsidR="00D673DC" w:rsidRDefault="00D673DC" w:rsidP="00D673DC">
      <w:pPr>
        <w:rPr>
          <w:rFonts w:asciiTheme="majorHAnsi" w:hAnsiTheme="majorHAnsi" w:cs="Arial"/>
          <w:sz w:val="22"/>
          <w:szCs w:val="22"/>
        </w:rPr>
      </w:pPr>
    </w:p>
    <w:p w14:paraId="7D89B576" w14:textId="77777777" w:rsidR="00D673DC" w:rsidRDefault="00D673DC" w:rsidP="00D673DC">
      <w:pPr>
        <w:rPr>
          <w:rFonts w:asciiTheme="majorHAnsi" w:hAnsiTheme="majorHAnsi" w:cs="Arial"/>
          <w:sz w:val="22"/>
          <w:szCs w:val="22"/>
        </w:rPr>
      </w:pPr>
    </w:p>
    <w:p w14:paraId="27037D42" w14:textId="77777777" w:rsidR="00D673DC" w:rsidRDefault="00D673DC" w:rsidP="00D673DC">
      <w:pPr>
        <w:rPr>
          <w:rFonts w:asciiTheme="majorHAnsi" w:hAnsiTheme="majorHAnsi" w:cs="Arial"/>
          <w:sz w:val="22"/>
          <w:szCs w:val="22"/>
        </w:rPr>
      </w:pPr>
    </w:p>
    <w:p w14:paraId="4BE91D86" w14:textId="77777777" w:rsidR="00D673DC" w:rsidRDefault="00D673DC" w:rsidP="00D673DC">
      <w:pPr>
        <w:rPr>
          <w:rFonts w:asciiTheme="majorHAnsi" w:hAnsiTheme="majorHAnsi" w:cs="Arial"/>
          <w:sz w:val="22"/>
          <w:szCs w:val="22"/>
        </w:rPr>
      </w:pPr>
    </w:p>
    <w:p w14:paraId="491E81A2" w14:textId="77777777" w:rsidR="00D673DC" w:rsidRDefault="00D673DC" w:rsidP="00D673DC">
      <w:pPr>
        <w:rPr>
          <w:rFonts w:asciiTheme="majorHAnsi" w:hAnsiTheme="majorHAnsi" w:cs="Arial"/>
          <w:sz w:val="22"/>
          <w:szCs w:val="22"/>
        </w:rPr>
      </w:pPr>
    </w:p>
    <w:p w14:paraId="32600988" w14:textId="77777777" w:rsidR="00D673DC" w:rsidRPr="006D0C39" w:rsidRDefault="00D673DC" w:rsidP="00D673DC">
      <w:pPr>
        <w:rPr>
          <w:rFonts w:asciiTheme="majorHAnsi" w:hAnsiTheme="majorHAnsi" w:cs="Arial"/>
          <w:sz w:val="22"/>
          <w:szCs w:val="22"/>
        </w:rPr>
      </w:pPr>
    </w:p>
    <w:p w14:paraId="295A6C8A" w14:textId="77777777" w:rsidR="00B75784" w:rsidRPr="006D0C39" w:rsidRDefault="00B75784" w:rsidP="00B75784">
      <w:pPr>
        <w:rPr>
          <w:rFonts w:asciiTheme="majorHAnsi" w:hAnsiTheme="majorHAnsi" w:cs="Arial"/>
          <w:sz w:val="22"/>
          <w:szCs w:val="22"/>
        </w:rPr>
      </w:pPr>
    </w:p>
    <w:p w14:paraId="0D02C493" w14:textId="77777777" w:rsidR="00B75784" w:rsidRPr="006D0C39" w:rsidRDefault="00B75784" w:rsidP="00B75784">
      <w:pPr>
        <w:rPr>
          <w:rFonts w:asciiTheme="majorHAnsi" w:hAnsiTheme="majorHAnsi" w:cs="Arial"/>
          <w:sz w:val="22"/>
          <w:szCs w:val="22"/>
        </w:rPr>
      </w:pPr>
    </w:p>
    <w:p w14:paraId="3E3BF818" w14:textId="77777777" w:rsidR="00B75784" w:rsidRPr="00942367" w:rsidRDefault="00B75784" w:rsidP="00B75784">
      <w:pPr>
        <w:rPr>
          <w:rFonts w:asciiTheme="majorHAnsi" w:hAnsiTheme="majorHAnsi" w:cs="Arial"/>
          <w:sz w:val="22"/>
          <w:szCs w:val="22"/>
        </w:rPr>
      </w:pPr>
    </w:p>
    <w:sectPr w:rsidR="00B75784" w:rsidRPr="00942367" w:rsidSect="006957D5">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284" w:right="1800" w:bottom="993"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C1E3E" w14:textId="77777777" w:rsidR="005A1EAA" w:rsidRDefault="005A1EAA">
      <w:r>
        <w:separator/>
      </w:r>
    </w:p>
  </w:endnote>
  <w:endnote w:type="continuationSeparator" w:id="0">
    <w:p w14:paraId="39BEEB1B" w14:textId="77777777" w:rsidR="005A1EAA" w:rsidRDefault="005A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halkboard">
    <w:panose1 w:val="03050602040202020205"/>
    <w:charset w:val="4D"/>
    <w:family w:val="script"/>
    <w:pitch w:val="variable"/>
    <w:sig w:usb0="8000002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5D34" w14:textId="77777777" w:rsidR="00AB1E17" w:rsidRDefault="00AB1E17" w:rsidP="004B0A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0551B6" w14:textId="77777777" w:rsidR="00AB1E17" w:rsidRDefault="00AB1E17" w:rsidP="001D77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11097" w14:textId="52DA13B0" w:rsidR="00AB1E17" w:rsidRDefault="00AB1E17" w:rsidP="004B0A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D76">
      <w:rPr>
        <w:rStyle w:val="PageNumber"/>
        <w:noProof/>
      </w:rPr>
      <w:t>5</w:t>
    </w:r>
    <w:r>
      <w:rPr>
        <w:rStyle w:val="PageNumber"/>
      </w:rPr>
      <w:fldChar w:fldCharType="end"/>
    </w:r>
  </w:p>
  <w:p w14:paraId="01A6636D" w14:textId="4C4C0360" w:rsidR="00AB1E17" w:rsidRPr="006957D5" w:rsidRDefault="00AB1E17" w:rsidP="001D7706">
    <w:pPr>
      <w:pStyle w:val="Footer"/>
      <w:ind w:right="360"/>
    </w:pPr>
    <w:r w:rsidRPr="00AF507A">
      <w:rPr>
        <w:sz w:val="18"/>
      </w:rPr>
      <w:fldChar w:fldCharType="begin"/>
    </w:r>
    <w:r w:rsidRPr="00AF507A">
      <w:rPr>
        <w:sz w:val="18"/>
      </w:rPr>
      <w:instrText xml:space="preserve"> DATE \@ "dd/MM/yyyy" </w:instrText>
    </w:r>
    <w:r w:rsidRPr="00AF507A">
      <w:rPr>
        <w:sz w:val="18"/>
      </w:rPr>
      <w:fldChar w:fldCharType="separate"/>
    </w:r>
    <w:r w:rsidR="006A553D">
      <w:rPr>
        <w:noProof/>
        <w:sz w:val="18"/>
      </w:rPr>
      <w:t>30/07/2019</w:t>
    </w:r>
    <w:r w:rsidRPr="00AF507A">
      <w:rPr>
        <w:sz w:val="18"/>
      </w:rPr>
      <w:fldChar w:fldCharType="end"/>
    </w:r>
    <w:r>
      <w:tab/>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964E7" w14:textId="77777777" w:rsidR="008B5F2E" w:rsidRDefault="008B5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FD098" w14:textId="77777777" w:rsidR="005A1EAA" w:rsidRDefault="005A1EAA">
      <w:r>
        <w:separator/>
      </w:r>
    </w:p>
  </w:footnote>
  <w:footnote w:type="continuationSeparator" w:id="0">
    <w:p w14:paraId="3E78E226" w14:textId="77777777" w:rsidR="005A1EAA" w:rsidRDefault="005A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0E598" w14:textId="77777777" w:rsidR="008B5F2E" w:rsidRDefault="008B5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A88FE" w14:textId="7495D8C4" w:rsidR="00AB1E17" w:rsidRPr="00AF507A" w:rsidRDefault="00AB1E17" w:rsidP="006B07F8">
    <w:pPr>
      <w:pStyle w:val="Header"/>
      <w:ind w:left="720" w:hanging="720"/>
      <w:rPr>
        <w:rFonts w:ascii="Chalkboard" w:hAnsi="Chalkboard" w:cs="Apple Chancery"/>
        <w:sz w:val="16"/>
      </w:rPr>
    </w:pPr>
    <w:r w:rsidRPr="00AF507A">
      <w:rPr>
        <w:rFonts w:ascii="Chalkboard" w:hAnsi="Chalkboard" w:cs="Apple Chancery"/>
        <w:sz w:val="16"/>
      </w:rPr>
      <w:t xml:space="preserve">Curriculum Vitae    </w:t>
    </w:r>
    <w:r w:rsidRPr="00AF507A">
      <w:rPr>
        <w:rFonts w:ascii="Chalkboard" w:hAnsi="Chalkboard" w:cs="Apple Chancery"/>
        <w:sz w:val="16"/>
      </w:rPr>
      <w:tab/>
      <w:t xml:space="preserve">Dr </w:t>
    </w:r>
    <w:r w:rsidR="00A04EF5" w:rsidRPr="00AF507A">
      <w:rPr>
        <w:rFonts w:ascii="Chalkboard" w:hAnsi="Chalkboard" w:cs="Apple Chancery"/>
        <w:sz w:val="16"/>
      </w:rPr>
      <w:t xml:space="preserve">Cathrine Edgeworth </w:t>
    </w:r>
    <w:r w:rsidR="0035593A" w:rsidRPr="00AF507A">
      <w:rPr>
        <w:rFonts w:ascii="Chalkboard" w:hAnsi="Chalkboard" w:cs="Apple Chancery"/>
        <w:sz w:val="16"/>
      </w:rPr>
      <w:t xml:space="preserve">(McKenzie) </w:t>
    </w:r>
    <w:r w:rsidR="00A04EF5" w:rsidRPr="00AF507A">
      <w:rPr>
        <w:rFonts w:ascii="Chalkboard" w:hAnsi="Chalkboard" w:cs="Apple Chancery"/>
        <w:sz w:val="16"/>
      </w:rPr>
      <w:t>PhD FRPharmS</w:t>
    </w:r>
  </w:p>
  <w:p w14:paraId="12162589" w14:textId="37B9D7F3" w:rsidR="00AB1E17" w:rsidRPr="00AF507A" w:rsidRDefault="00AB1E17" w:rsidP="006B07F8">
    <w:pPr>
      <w:pStyle w:val="Header"/>
      <w:ind w:left="720" w:hanging="720"/>
      <w:rPr>
        <w:rFonts w:ascii="Chalkboard" w:hAnsi="Chalkboard" w:cs="Apple Chancery"/>
        <w:sz w:val="16"/>
      </w:rPr>
    </w:pPr>
    <w:r w:rsidRPr="00AF507A">
      <w:rPr>
        <w:rFonts w:ascii="Chalkboard" w:hAnsi="Chalkboard" w:cs="Apple Chancery"/>
        <w:sz w:val="16"/>
      </w:rPr>
      <w:t>Email:</w:t>
    </w:r>
    <w:r w:rsidR="00F34112" w:rsidRPr="00AF507A">
      <w:rPr>
        <w:rFonts w:ascii="Chalkboard" w:hAnsi="Chalkboard" w:cs="Apple Chancery"/>
        <w:sz w:val="16"/>
      </w:rPr>
      <w:t xml:space="preserve"> cathymac40@icloud.com</w:t>
    </w:r>
    <w:r w:rsidR="00C918E1" w:rsidRPr="00AF507A">
      <w:rPr>
        <w:rFonts w:ascii="Chalkboard" w:hAnsi="Chalkboard" w:cs="Apple Chancery"/>
        <w:sz w:val="16"/>
      </w:rPr>
      <w:t xml:space="preserve"> </w:t>
    </w:r>
    <w:r w:rsidR="00F34112" w:rsidRPr="00AF507A">
      <w:rPr>
        <w:rFonts w:ascii="Chalkboard" w:hAnsi="Chalkboard" w:cs="Apple Chancery"/>
        <w:sz w:val="16"/>
      </w:rPr>
      <w:t xml:space="preserve">twitter @cathymac40 </w:t>
    </w:r>
  </w:p>
  <w:p w14:paraId="6F9E5FDD" w14:textId="07A6A4F7" w:rsidR="00F34112" w:rsidRDefault="008B5F2E" w:rsidP="006B07F8">
    <w:pPr>
      <w:pStyle w:val="Header"/>
      <w:ind w:left="720" w:hanging="720"/>
      <w:rPr>
        <w:rFonts w:ascii="Chalkboard" w:hAnsi="Chalkboard" w:cs="Apple Chancery"/>
        <w:sz w:val="16"/>
      </w:rPr>
    </w:pPr>
    <w:r w:rsidRPr="00AF507A">
      <w:rPr>
        <w:rFonts w:ascii="Chalkboard" w:hAnsi="Chalkboard" w:cs="Apple Chancery"/>
        <w:sz w:val="16"/>
      </w:rPr>
      <w:t>LinkedIn</w:t>
    </w:r>
    <w:r w:rsidR="00D12AE8" w:rsidRPr="00AF507A">
      <w:rPr>
        <w:rFonts w:ascii="Chalkboard" w:hAnsi="Chalkboard" w:cs="Apple Chancery"/>
        <w:sz w:val="16"/>
      </w:rPr>
      <w:t xml:space="preserve">: </w:t>
    </w:r>
    <w:hyperlink r:id="rId1" w:history="1">
      <w:r w:rsidR="00AF507A" w:rsidRPr="009B2589">
        <w:rPr>
          <w:rStyle w:val="Hyperlink"/>
          <w:rFonts w:ascii="Chalkboard" w:hAnsi="Chalkboard" w:cs="Apple Chancery"/>
          <w:sz w:val="16"/>
        </w:rPr>
        <w:t>https://www.linkedin.com/in/dr-cathrine-edgeworth-196090b9/</w:t>
      </w:r>
    </w:hyperlink>
  </w:p>
  <w:p w14:paraId="2A7D3315" w14:textId="5D0155A5" w:rsidR="00AF507A" w:rsidRPr="00AF507A" w:rsidRDefault="008B5F2E" w:rsidP="008B5F2E">
    <w:pPr>
      <w:pStyle w:val="Header"/>
      <w:rPr>
        <w:rFonts w:ascii="Chalkboard" w:hAnsi="Chalkboard" w:cs="Apple Chancery"/>
        <w:sz w:val="16"/>
      </w:rPr>
    </w:pPr>
    <w:r w:rsidRPr="008B5F2E">
      <w:rPr>
        <w:rFonts w:ascii="Chalkboard" w:hAnsi="Chalkboard" w:cs="Apple Chancery"/>
        <w:sz w:val="16"/>
      </w:rPr>
      <w:t>https://www.researchgate.net/profile/Cathrine_Mckenzie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2229" w14:textId="77777777" w:rsidR="008B5F2E" w:rsidRDefault="008B5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7FE"/>
    <w:multiLevelType w:val="hybridMultilevel"/>
    <w:tmpl w:val="6A28DAD8"/>
    <w:lvl w:ilvl="0" w:tplc="B9EAE6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5B27"/>
    <w:multiLevelType w:val="multilevel"/>
    <w:tmpl w:val="4972FC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4032CB"/>
    <w:multiLevelType w:val="multilevel"/>
    <w:tmpl w:val="C07E574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B75D3E"/>
    <w:multiLevelType w:val="multilevel"/>
    <w:tmpl w:val="E1C24A3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C37013"/>
    <w:multiLevelType w:val="multilevel"/>
    <w:tmpl w:val="9CFA9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7DB6D87"/>
    <w:multiLevelType w:val="multilevel"/>
    <w:tmpl w:val="4A62EF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BCA56E5"/>
    <w:multiLevelType w:val="hybridMultilevel"/>
    <w:tmpl w:val="92A8CF8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41A27EE"/>
    <w:multiLevelType w:val="multilevel"/>
    <w:tmpl w:val="2A961F0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BE44F7"/>
    <w:multiLevelType w:val="hybridMultilevel"/>
    <w:tmpl w:val="700E568C"/>
    <w:lvl w:ilvl="0" w:tplc="CAB4DBD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F6"/>
    <w:rsid w:val="00020B37"/>
    <w:rsid w:val="000236B1"/>
    <w:rsid w:val="00033A17"/>
    <w:rsid w:val="000362C8"/>
    <w:rsid w:val="0003779A"/>
    <w:rsid w:val="00040639"/>
    <w:rsid w:val="00042DCE"/>
    <w:rsid w:val="00085813"/>
    <w:rsid w:val="00091DC6"/>
    <w:rsid w:val="000A049A"/>
    <w:rsid w:val="000A23DD"/>
    <w:rsid w:val="000C3579"/>
    <w:rsid w:val="000D6D25"/>
    <w:rsid w:val="000E0CEA"/>
    <w:rsid w:val="000E16F8"/>
    <w:rsid w:val="000E7214"/>
    <w:rsid w:val="00102483"/>
    <w:rsid w:val="0011672B"/>
    <w:rsid w:val="00121757"/>
    <w:rsid w:val="00124B8F"/>
    <w:rsid w:val="00130EE8"/>
    <w:rsid w:val="00141B3B"/>
    <w:rsid w:val="00155DFB"/>
    <w:rsid w:val="001662CC"/>
    <w:rsid w:val="00173F53"/>
    <w:rsid w:val="00175E07"/>
    <w:rsid w:val="00176488"/>
    <w:rsid w:val="00184BFD"/>
    <w:rsid w:val="001A719C"/>
    <w:rsid w:val="001B19B1"/>
    <w:rsid w:val="001B58D3"/>
    <w:rsid w:val="001C0CB4"/>
    <w:rsid w:val="001C7CF5"/>
    <w:rsid w:val="001D2F3F"/>
    <w:rsid w:val="001D7706"/>
    <w:rsid w:val="001E3200"/>
    <w:rsid w:val="001F476C"/>
    <w:rsid w:val="001F56C4"/>
    <w:rsid w:val="002008F2"/>
    <w:rsid w:val="0020170D"/>
    <w:rsid w:val="00210F7A"/>
    <w:rsid w:val="002345B0"/>
    <w:rsid w:val="00241C69"/>
    <w:rsid w:val="002444B5"/>
    <w:rsid w:val="00251E72"/>
    <w:rsid w:val="002556C1"/>
    <w:rsid w:val="00255B4E"/>
    <w:rsid w:val="002565B7"/>
    <w:rsid w:val="002612FC"/>
    <w:rsid w:val="00261B28"/>
    <w:rsid w:val="00276E64"/>
    <w:rsid w:val="00284AE1"/>
    <w:rsid w:val="002923C2"/>
    <w:rsid w:val="002A7D02"/>
    <w:rsid w:val="002B2BBB"/>
    <w:rsid w:val="002B73E9"/>
    <w:rsid w:val="002C3434"/>
    <w:rsid w:val="002C709C"/>
    <w:rsid w:val="002D34CE"/>
    <w:rsid w:val="002D3BEA"/>
    <w:rsid w:val="002E1467"/>
    <w:rsid w:val="002F33FD"/>
    <w:rsid w:val="002F506C"/>
    <w:rsid w:val="002F5779"/>
    <w:rsid w:val="003133B2"/>
    <w:rsid w:val="00325FC7"/>
    <w:rsid w:val="00326AF2"/>
    <w:rsid w:val="003316EB"/>
    <w:rsid w:val="0034017C"/>
    <w:rsid w:val="00340FFC"/>
    <w:rsid w:val="003468D1"/>
    <w:rsid w:val="0035593A"/>
    <w:rsid w:val="003564F4"/>
    <w:rsid w:val="00370B84"/>
    <w:rsid w:val="00377723"/>
    <w:rsid w:val="0039351E"/>
    <w:rsid w:val="003936DD"/>
    <w:rsid w:val="003A2CCD"/>
    <w:rsid w:val="003B4852"/>
    <w:rsid w:val="003C4051"/>
    <w:rsid w:val="003F033E"/>
    <w:rsid w:val="003F5502"/>
    <w:rsid w:val="003F71FE"/>
    <w:rsid w:val="00403F58"/>
    <w:rsid w:val="004078DA"/>
    <w:rsid w:val="004229BA"/>
    <w:rsid w:val="00474573"/>
    <w:rsid w:val="00487071"/>
    <w:rsid w:val="004A2C5A"/>
    <w:rsid w:val="004A4AF6"/>
    <w:rsid w:val="004B0AD8"/>
    <w:rsid w:val="004B6734"/>
    <w:rsid w:val="004C0534"/>
    <w:rsid w:val="004D2F73"/>
    <w:rsid w:val="004E1B12"/>
    <w:rsid w:val="004E5A50"/>
    <w:rsid w:val="004F5F1D"/>
    <w:rsid w:val="00507CC8"/>
    <w:rsid w:val="0051148B"/>
    <w:rsid w:val="00515854"/>
    <w:rsid w:val="0052154F"/>
    <w:rsid w:val="00552303"/>
    <w:rsid w:val="00555AC9"/>
    <w:rsid w:val="00560CC1"/>
    <w:rsid w:val="005644DA"/>
    <w:rsid w:val="00564950"/>
    <w:rsid w:val="00577559"/>
    <w:rsid w:val="00587B4F"/>
    <w:rsid w:val="00595811"/>
    <w:rsid w:val="005958B9"/>
    <w:rsid w:val="005A1EAA"/>
    <w:rsid w:val="005A6B6D"/>
    <w:rsid w:val="005A70A4"/>
    <w:rsid w:val="005A7B7A"/>
    <w:rsid w:val="005B3D76"/>
    <w:rsid w:val="005B6454"/>
    <w:rsid w:val="005B7156"/>
    <w:rsid w:val="005C0F59"/>
    <w:rsid w:val="005C4B9D"/>
    <w:rsid w:val="005C6F68"/>
    <w:rsid w:val="005D74C9"/>
    <w:rsid w:val="005F144F"/>
    <w:rsid w:val="006031DC"/>
    <w:rsid w:val="006069FB"/>
    <w:rsid w:val="006157C5"/>
    <w:rsid w:val="00616CF3"/>
    <w:rsid w:val="00621C46"/>
    <w:rsid w:val="00622695"/>
    <w:rsid w:val="0062306B"/>
    <w:rsid w:val="006236DD"/>
    <w:rsid w:val="0062436A"/>
    <w:rsid w:val="006268E0"/>
    <w:rsid w:val="0063204E"/>
    <w:rsid w:val="006373D1"/>
    <w:rsid w:val="00657E0A"/>
    <w:rsid w:val="0066072B"/>
    <w:rsid w:val="0069397F"/>
    <w:rsid w:val="006939A4"/>
    <w:rsid w:val="006957D5"/>
    <w:rsid w:val="00697915"/>
    <w:rsid w:val="006A235E"/>
    <w:rsid w:val="006A553D"/>
    <w:rsid w:val="006B07F8"/>
    <w:rsid w:val="006B3486"/>
    <w:rsid w:val="006B45BE"/>
    <w:rsid w:val="006C4AB9"/>
    <w:rsid w:val="006D0C39"/>
    <w:rsid w:val="006E0F6B"/>
    <w:rsid w:val="006E1CAC"/>
    <w:rsid w:val="006E22B7"/>
    <w:rsid w:val="006E3155"/>
    <w:rsid w:val="006E3D84"/>
    <w:rsid w:val="006E63DF"/>
    <w:rsid w:val="006F2140"/>
    <w:rsid w:val="006F3E9E"/>
    <w:rsid w:val="006F6B2D"/>
    <w:rsid w:val="0070059A"/>
    <w:rsid w:val="007053DA"/>
    <w:rsid w:val="00707F20"/>
    <w:rsid w:val="00710DCA"/>
    <w:rsid w:val="007117CB"/>
    <w:rsid w:val="00724EA2"/>
    <w:rsid w:val="007324BB"/>
    <w:rsid w:val="00743C1F"/>
    <w:rsid w:val="00750BDF"/>
    <w:rsid w:val="00770677"/>
    <w:rsid w:val="00770FC7"/>
    <w:rsid w:val="00773C09"/>
    <w:rsid w:val="007752A6"/>
    <w:rsid w:val="00781C1A"/>
    <w:rsid w:val="00785C47"/>
    <w:rsid w:val="007D34F2"/>
    <w:rsid w:val="007D4E30"/>
    <w:rsid w:val="007E22E1"/>
    <w:rsid w:val="00803801"/>
    <w:rsid w:val="00806E6C"/>
    <w:rsid w:val="00811756"/>
    <w:rsid w:val="008227C0"/>
    <w:rsid w:val="00836B51"/>
    <w:rsid w:val="00852F19"/>
    <w:rsid w:val="008643EA"/>
    <w:rsid w:val="00874F7D"/>
    <w:rsid w:val="00880BF5"/>
    <w:rsid w:val="00885D76"/>
    <w:rsid w:val="008A459E"/>
    <w:rsid w:val="008B5F2E"/>
    <w:rsid w:val="008C09B2"/>
    <w:rsid w:val="008C1D40"/>
    <w:rsid w:val="008C726F"/>
    <w:rsid w:val="008E0A1B"/>
    <w:rsid w:val="008F1A22"/>
    <w:rsid w:val="0094179B"/>
    <w:rsid w:val="00942367"/>
    <w:rsid w:val="00944B3A"/>
    <w:rsid w:val="00962CEE"/>
    <w:rsid w:val="00965EA7"/>
    <w:rsid w:val="0097209E"/>
    <w:rsid w:val="00972596"/>
    <w:rsid w:val="009726C5"/>
    <w:rsid w:val="00987138"/>
    <w:rsid w:val="009953D3"/>
    <w:rsid w:val="00997D15"/>
    <w:rsid w:val="009B195C"/>
    <w:rsid w:val="009C1960"/>
    <w:rsid w:val="009D35DB"/>
    <w:rsid w:val="009D5F15"/>
    <w:rsid w:val="009E5309"/>
    <w:rsid w:val="009F79A1"/>
    <w:rsid w:val="00A04EF5"/>
    <w:rsid w:val="00A1345E"/>
    <w:rsid w:val="00A2253F"/>
    <w:rsid w:val="00A272C7"/>
    <w:rsid w:val="00A27E0A"/>
    <w:rsid w:val="00A34FD0"/>
    <w:rsid w:val="00A37351"/>
    <w:rsid w:val="00A46ED8"/>
    <w:rsid w:val="00A52D53"/>
    <w:rsid w:val="00A52FCE"/>
    <w:rsid w:val="00A574AF"/>
    <w:rsid w:val="00A60C8D"/>
    <w:rsid w:val="00A60D1B"/>
    <w:rsid w:val="00A74DC9"/>
    <w:rsid w:val="00A75115"/>
    <w:rsid w:val="00A76D2D"/>
    <w:rsid w:val="00A773BD"/>
    <w:rsid w:val="00A86B81"/>
    <w:rsid w:val="00A96135"/>
    <w:rsid w:val="00A96BA9"/>
    <w:rsid w:val="00A973D3"/>
    <w:rsid w:val="00AA4328"/>
    <w:rsid w:val="00AA5C35"/>
    <w:rsid w:val="00AB1E17"/>
    <w:rsid w:val="00AB4199"/>
    <w:rsid w:val="00AC100E"/>
    <w:rsid w:val="00AD52C9"/>
    <w:rsid w:val="00AE1384"/>
    <w:rsid w:val="00AE39AE"/>
    <w:rsid w:val="00AE6CAC"/>
    <w:rsid w:val="00AF1D88"/>
    <w:rsid w:val="00AF2EDA"/>
    <w:rsid w:val="00AF507A"/>
    <w:rsid w:val="00AF5116"/>
    <w:rsid w:val="00B019CF"/>
    <w:rsid w:val="00B26CB1"/>
    <w:rsid w:val="00B272C6"/>
    <w:rsid w:val="00B55955"/>
    <w:rsid w:val="00B56984"/>
    <w:rsid w:val="00B572FB"/>
    <w:rsid w:val="00B63BAB"/>
    <w:rsid w:val="00B738B3"/>
    <w:rsid w:val="00B7570F"/>
    <w:rsid w:val="00B75784"/>
    <w:rsid w:val="00BA2A70"/>
    <w:rsid w:val="00BA4883"/>
    <w:rsid w:val="00BC2245"/>
    <w:rsid w:val="00BC22E7"/>
    <w:rsid w:val="00BC4188"/>
    <w:rsid w:val="00BD2332"/>
    <w:rsid w:val="00BE7C98"/>
    <w:rsid w:val="00BF1A1E"/>
    <w:rsid w:val="00C011D9"/>
    <w:rsid w:val="00C02870"/>
    <w:rsid w:val="00C20A4E"/>
    <w:rsid w:val="00C3171E"/>
    <w:rsid w:val="00C61FAE"/>
    <w:rsid w:val="00C634B4"/>
    <w:rsid w:val="00C6355A"/>
    <w:rsid w:val="00C66F64"/>
    <w:rsid w:val="00C75614"/>
    <w:rsid w:val="00C8288B"/>
    <w:rsid w:val="00C918E1"/>
    <w:rsid w:val="00C93541"/>
    <w:rsid w:val="00C95717"/>
    <w:rsid w:val="00CB4C61"/>
    <w:rsid w:val="00CC0F98"/>
    <w:rsid w:val="00CC5F81"/>
    <w:rsid w:val="00CC6503"/>
    <w:rsid w:val="00CC6C2C"/>
    <w:rsid w:val="00CD4E3F"/>
    <w:rsid w:val="00CD6FC9"/>
    <w:rsid w:val="00CE47F4"/>
    <w:rsid w:val="00CF634B"/>
    <w:rsid w:val="00CF7955"/>
    <w:rsid w:val="00D020A7"/>
    <w:rsid w:val="00D057E4"/>
    <w:rsid w:val="00D12AE8"/>
    <w:rsid w:val="00D13E31"/>
    <w:rsid w:val="00D14F0C"/>
    <w:rsid w:val="00D159B8"/>
    <w:rsid w:val="00D17636"/>
    <w:rsid w:val="00D230FD"/>
    <w:rsid w:val="00D41376"/>
    <w:rsid w:val="00D44BF1"/>
    <w:rsid w:val="00D44CC8"/>
    <w:rsid w:val="00D4683A"/>
    <w:rsid w:val="00D5391F"/>
    <w:rsid w:val="00D673DC"/>
    <w:rsid w:val="00D77A61"/>
    <w:rsid w:val="00D87F9F"/>
    <w:rsid w:val="00D93251"/>
    <w:rsid w:val="00D95051"/>
    <w:rsid w:val="00DA1EF1"/>
    <w:rsid w:val="00DA271B"/>
    <w:rsid w:val="00DA5BEB"/>
    <w:rsid w:val="00DB616F"/>
    <w:rsid w:val="00DB7C39"/>
    <w:rsid w:val="00DC692B"/>
    <w:rsid w:val="00DE55D1"/>
    <w:rsid w:val="00DF7ED7"/>
    <w:rsid w:val="00E02FE0"/>
    <w:rsid w:val="00E04BC7"/>
    <w:rsid w:val="00E16B31"/>
    <w:rsid w:val="00E35E6D"/>
    <w:rsid w:val="00E409CA"/>
    <w:rsid w:val="00E42402"/>
    <w:rsid w:val="00E43CC9"/>
    <w:rsid w:val="00E46FAC"/>
    <w:rsid w:val="00E5790F"/>
    <w:rsid w:val="00E6757E"/>
    <w:rsid w:val="00E67C63"/>
    <w:rsid w:val="00E75742"/>
    <w:rsid w:val="00E75A5D"/>
    <w:rsid w:val="00E84AB0"/>
    <w:rsid w:val="00E8724B"/>
    <w:rsid w:val="00E9331F"/>
    <w:rsid w:val="00E9455B"/>
    <w:rsid w:val="00E95919"/>
    <w:rsid w:val="00EA20C2"/>
    <w:rsid w:val="00EB2677"/>
    <w:rsid w:val="00EB68D6"/>
    <w:rsid w:val="00EB76D3"/>
    <w:rsid w:val="00ED5666"/>
    <w:rsid w:val="00ED579E"/>
    <w:rsid w:val="00ED59E2"/>
    <w:rsid w:val="00EE73AE"/>
    <w:rsid w:val="00EF12B4"/>
    <w:rsid w:val="00EF4EB2"/>
    <w:rsid w:val="00F16D92"/>
    <w:rsid w:val="00F20C42"/>
    <w:rsid w:val="00F33D9D"/>
    <w:rsid w:val="00F34112"/>
    <w:rsid w:val="00F3756E"/>
    <w:rsid w:val="00F465A4"/>
    <w:rsid w:val="00F471A2"/>
    <w:rsid w:val="00F605EB"/>
    <w:rsid w:val="00F65A8A"/>
    <w:rsid w:val="00F65EA3"/>
    <w:rsid w:val="00F73B59"/>
    <w:rsid w:val="00F75A32"/>
    <w:rsid w:val="00F76891"/>
    <w:rsid w:val="00F77335"/>
    <w:rsid w:val="00F8166A"/>
    <w:rsid w:val="00F827A7"/>
    <w:rsid w:val="00F83769"/>
    <w:rsid w:val="00F84601"/>
    <w:rsid w:val="00F8604C"/>
    <w:rsid w:val="00F96D43"/>
    <w:rsid w:val="00FA02E1"/>
    <w:rsid w:val="00FA12F0"/>
    <w:rsid w:val="00FA1800"/>
    <w:rsid w:val="00FA63E4"/>
    <w:rsid w:val="00FA7F37"/>
    <w:rsid w:val="00FC38B3"/>
    <w:rsid w:val="00FC434B"/>
    <w:rsid w:val="00FE11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254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both"/>
      <w:outlineLvl w:val="1"/>
    </w:pPr>
  </w:style>
  <w:style w:type="paragraph" w:styleId="Heading3">
    <w:name w:val="heading 3"/>
    <w:basedOn w:val="Normal"/>
    <w:next w:val="Normal"/>
    <w:qFormat/>
    <w:pPr>
      <w:keepNext/>
      <w:jc w:val="both"/>
      <w:outlineLvl w:val="2"/>
    </w:pPr>
    <w:rPr>
      <w:b/>
      <w:color w:val="0000FF"/>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2">
    <w:name w:val="Body Text 2"/>
    <w:basedOn w:val="Normal"/>
    <w:pPr>
      <w:jc w:val="both"/>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Title">
    <w:name w:val="Title"/>
    <w:basedOn w:val="Normal"/>
    <w:qFormat/>
    <w:pPr>
      <w:jc w:val="center"/>
    </w:pPr>
    <w:rPr>
      <w:b/>
      <w:color w:val="0000FF"/>
      <w:sz w:val="28"/>
    </w:rPr>
  </w:style>
  <w:style w:type="paragraph" w:styleId="BodyText3">
    <w:name w:val="Body Text 3"/>
    <w:basedOn w:val="Normal"/>
  </w:style>
  <w:style w:type="paragraph" w:styleId="DocumentMap">
    <w:name w:val="Document Map"/>
    <w:basedOn w:val="Normal"/>
    <w:semiHidden/>
    <w:rsid w:val="00363569"/>
    <w:pPr>
      <w:shd w:val="clear" w:color="auto" w:fill="000080"/>
    </w:pPr>
    <w:rPr>
      <w:rFonts w:ascii="Tahoma" w:hAnsi="Tahoma" w:cs="Tahoma"/>
    </w:rPr>
  </w:style>
  <w:style w:type="character" w:customStyle="1" w:styleId="bold">
    <w:name w:val="bold"/>
    <w:basedOn w:val="DefaultParagraphFont"/>
    <w:rsid w:val="00363569"/>
  </w:style>
  <w:style w:type="character" w:customStyle="1" w:styleId="italic">
    <w:name w:val="italic"/>
    <w:basedOn w:val="DefaultParagraphFont"/>
    <w:rsid w:val="00363569"/>
  </w:style>
  <w:style w:type="character" w:customStyle="1" w:styleId="smalltext">
    <w:name w:val="smalltext"/>
    <w:basedOn w:val="DefaultParagraphFont"/>
    <w:rsid w:val="006E0F6B"/>
  </w:style>
  <w:style w:type="character" w:customStyle="1" w:styleId="smalltext1">
    <w:name w:val="smalltext1"/>
    <w:rsid w:val="006E0F6B"/>
    <w:rPr>
      <w:rFonts w:ascii="Verdana" w:hAnsi="Verdana" w:hint="default"/>
      <w:sz w:val="15"/>
      <w:szCs w:val="15"/>
    </w:rPr>
  </w:style>
  <w:style w:type="character" w:customStyle="1" w:styleId="xcitationtitle1">
    <w:name w:val="xcitationtitle1"/>
    <w:rsid w:val="00564950"/>
    <w:rPr>
      <w:rFonts w:ascii="Verdana" w:hAnsi="Verdana" w:hint="default"/>
      <w:b/>
      <w:bCs/>
      <w:sz w:val="14"/>
      <w:szCs w:val="14"/>
    </w:rPr>
  </w:style>
  <w:style w:type="character" w:styleId="Hyperlink">
    <w:name w:val="Hyperlink"/>
    <w:uiPriority w:val="99"/>
    <w:rsid w:val="00564950"/>
    <w:rPr>
      <w:color w:val="990033"/>
      <w:u w:val="single"/>
    </w:rPr>
  </w:style>
  <w:style w:type="character" w:styleId="PageNumber">
    <w:name w:val="page number"/>
    <w:basedOn w:val="DefaultParagraphFont"/>
    <w:rsid w:val="006957D5"/>
  </w:style>
  <w:style w:type="character" w:styleId="Strong">
    <w:name w:val="Strong"/>
    <w:qFormat/>
    <w:rsid w:val="004C0534"/>
    <w:rPr>
      <w:b/>
      <w:bCs/>
    </w:rPr>
  </w:style>
  <w:style w:type="paragraph" w:styleId="ListParagraph">
    <w:name w:val="List Paragraph"/>
    <w:basedOn w:val="Normal"/>
    <w:qFormat/>
    <w:rsid w:val="004A2C5A"/>
    <w:pPr>
      <w:spacing w:after="200" w:line="276" w:lineRule="auto"/>
      <w:ind w:left="720"/>
    </w:pPr>
    <w:rPr>
      <w:rFonts w:ascii="Calibri" w:hAnsi="Calibri" w:cs="Calibri"/>
      <w:sz w:val="22"/>
      <w:szCs w:val="22"/>
    </w:rPr>
  </w:style>
  <w:style w:type="paragraph" w:customStyle="1" w:styleId="details">
    <w:name w:val="details"/>
    <w:basedOn w:val="Normal"/>
    <w:rsid w:val="004A2C5A"/>
    <w:pPr>
      <w:spacing w:before="100" w:beforeAutospacing="1" w:after="100" w:afterAutospacing="1"/>
    </w:pPr>
    <w:rPr>
      <w:lang w:eastAsia="en-GB"/>
    </w:rPr>
  </w:style>
  <w:style w:type="character" w:customStyle="1" w:styleId="jrnl">
    <w:name w:val="jrnl"/>
    <w:rsid w:val="004A2C5A"/>
    <w:rPr>
      <w:rFonts w:cs="Times New Roman"/>
    </w:rPr>
  </w:style>
  <w:style w:type="character" w:styleId="FollowedHyperlink">
    <w:name w:val="FollowedHyperlink"/>
    <w:basedOn w:val="DefaultParagraphFont"/>
    <w:rsid w:val="00033A17"/>
    <w:rPr>
      <w:color w:val="800080" w:themeColor="followedHyperlink"/>
      <w:u w:val="single"/>
    </w:rPr>
  </w:style>
  <w:style w:type="paragraph" w:customStyle="1" w:styleId="Title1">
    <w:name w:val="Title1"/>
    <w:basedOn w:val="Normal"/>
    <w:rsid w:val="00770677"/>
    <w:pPr>
      <w:spacing w:before="100" w:beforeAutospacing="1" w:after="100" w:afterAutospacing="1"/>
    </w:pPr>
    <w:rPr>
      <w:rFonts w:eastAsiaTheme="minorEastAsia"/>
      <w:lang w:eastAsia="en-GB"/>
    </w:rPr>
  </w:style>
  <w:style w:type="paragraph" w:customStyle="1" w:styleId="desc">
    <w:name w:val="desc"/>
    <w:basedOn w:val="Normal"/>
    <w:rsid w:val="00770677"/>
    <w:pPr>
      <w:spacing w:before="100" w:beforeAutospacing="1" w:after="100" w:afterAutospacing="1"/>
    </w:pPr>
    <w:rPr>
      <w:rFonts w:eastAsiaTheme="minorEastAsia"/>
      <w:lang w:eastAsia="en-GB"/>
    </w:rPr>
  </w:style>
  <w:style w:type="paragraph" w:styleId="BalloonText">
    <w:name w:val="Balloon Text"/>
    <w:basedOn w:val="Normal"/>
    <w:link w:val="BalloonTextChar"/>
    <w:semiHidden/>
    <w:unhideWhenUsed/>
    <w:rsid w:val="008F1A22"/>
    <w:rPr>
      <w:rFonts w:ascii="Arial" w:hAnsi="Arial" w:cs="Arial"/>
      <w:sz w:val="18"/>
      <w:szCs w:val="18"/>
    </w:rPr>
  </w:style>
  <w:style w:type="character" w:customStyle="1" w:styleId="BalloonTextChar">
    <w:name w:val="Balloon Text Char"/>
    <w:basedOn w:val="DefaultParagraphFont"/>
    <w:link w:val="BalloonText"/>
    <w:semiHidden/>
    <w:rsid w:val="008F1A22"/>
    <w:rPr>
      <w:rFonts w:ascii="Arial" w:hAnsi="Arial" w:cs="Arial"/>
      <w:sz w:val="18"/>
      <w:szCs w:val="18"/>
    </w:rPr>
  </w:style>
  <w:style w:type="character" w:styleId="UnresolvedMention">
    <w:name w:val="Unresolved Mention"/>
    <w:basedOn w:val="DefaultParagraphFont"/>
    <w:uiPriority w:val="99"/>
    <w:semiHidden/>
    <w:unhideWhenUsed/>
    <w:rsid w:val="00AF507A"/>
    <w:rPr>
      <w:color w:val="808080"/>
      <w:shd w:val="clear" w:color="auto" w:fill="E6E6E6"/>
    </w:rPr>
  </w:style>
  <w:style w:type="paragraph" w:styleId="Revision">
    <w:name w:val="Revision"/>
    <w:hidden/>
    <w:uiPriority w:val="99"/>
    <w:semiHidden/>
    <w:rsid w:val="008B5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40509">
      <w:bodyDiv w:val="1"/>
      <w:marLeft w:val="0"/>
      <w:marRight w:val="0"/>
      <w:marTop w:val="0"/>
      <w:marBottom w:val="0"/>
      <w:divBdr>
        <w:top w:val="none" w:sz="0" w:space="0" w:color="auto"/>
        <w:left w:val="none" w:sz="0" w:space="0" w:color="auto"/>
        <w:bottom w:val="none" w:sz="0" w:space="0" w:color="auto"/>
        <w:right w:val="none" w:sz="0" w:space="0" w:color="auto"/>
      </w:divBdr>
      <w:divsChild>
        <w:div w:id="1421175803">
          <w:marLeft w:val="0"/>
          <w:marRight w:val="0"/>
          <w:marTop w:val="0"/>
          <w:marBottom w:val="0"/>
          <w:divBdr>
            <w:top w:val="none" w:sz="0" w:space="0" w:color="auto"/>
            <w:left w:val="none" w:sz="0" w:space="0" w:color="auto"/>
            <w:bottom w:val="none" w:sz="0" w:space="0" w:color="auto"/>
            <w:right w:val="none" w:sz="0" w:space="0" w:color="auto"/>
          </w:divBdr>
          <w:divsChild>
            <w:div w:id="1795368027">
              <w:marLeft w:val="0"/>
              <w:marRight w:val="0"/>
              <w:marTop w:val="0"/>
              <w:marBottom w:val="0"/>
              <w:divBdr>
                <w:top w:val="none" w:sz="0" w:space="0" w:color="auto"/>
                <w:left w:val="none" w:sz="0" w:space="0" w:color="auto"/>
                <w:bottom w:val="none" w:sz="0" w:space="0" w:color="auto"/>
                <w:right w:val="none" w:sz="0" w:space="0" w:color="auto"/>
              </w:divBdr>
              <w:divsChild>
                <w:div w:id="21075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5459">
      <w:bodyDiv w:val="1"/>
      <w:marLeft w:val="0"/>
      <w:marRight w:val="0"/>
      <w:marTop w:val="0"/>
      <w:marBottom w:val="0"/>
      <w:divBdr>
        <w:top w:val="none" w:sz="0" w:space="0" w:color="auto"/>
        <w:left w:val="none" w:sz="0" w:space="0" w:color="auto"/>
        <w:bottom w:val="none" w:sz="0" w:space="0" w:color="auto"/>
        <w:right w:val="none" w:sz="0" w:space="0" w:color="auto"/>
      </w:divBdr>
    </w:div>
    <w:div w:id="1415589075">
      <w:bodyDiv w:val="1"/>
      <w:marLeft w:val="0"/>
      <w:marRight w:val="0"/>
      <w:marTop w:val="0"/>
      <w:marBottom w:val="0"/>
      <w:divBdr>
        <w:top w:val="none" w:sz="0" w:space="0" w:color="auto"/>
        <w:left w:val="none" w:sz="0" w:space="0" w:color="auto"/>
        <w:bottom w:val="none" w:sz="0" w:space="0" w:color="auto"/>
        <w:right w:val="none" w:sz="0" w:space="0" w:color="auto"/>
      </w:divBdr>
      <w:divsChild>
        <w:div w:id="274947911">
          <w:marLeft w:val="0"/>
          <w:marRight w:val="0"/>
          <w:marTop w:val="811"/>
          <w:marBottom w:val="0"/>
          <w:divBdr>
            <w:top w:val="single" w:sz="4" w:space="0" w:color="999999"/>
            <w:left w:val="single" w:sz="4" w:space="0" w:color="999999"/>
            <w:bottom w:val="none" w:sz="0" w:space="0" w:color="auto"/>
            <w:right w:val="single" w:sz="4" w:space="0" w:color="999999"/>
          </w:divBdr>
        </w:div>
      </w:divsChild>
    </w:div>
    <w:div w:id="1473137459">
      <w:bodyDiv w:val="1"/>
      <w:marLeft w:val="0"/>
      <w:marRight w:val="0"/>
      <w:marTop w:val="0"/>
      <w:marBottom w:val="0"/>
      <w:divBdr>
        <w:top w:val="none" w:sz="0" w:space="0" w:color="auto"/>
        <w:left w:val="none" w:sz="0" w:space="0" w:color="auto"/>
        <w:bottom w:val="none" w:sz="0" w:space="0" w:color="auto"/>
        <w:right w:val="none" w:sz="0" w:space="0" w:color="auto"/>
      </w:divBdr>
    </w:div>
    <w:div w:id="1992784061">
      <w:bodyDiv w:val="1"/>
      <w:marLeft w:val="0"/>
      <w:marRight w:val="0"/>
      <w:marTop w:val="0"/>
      <w:marBottom w:val="0"/>
      <w:divBdr>
        <w:top w:val="none" w:sz="0" w:space="0" w:color="auto"/>
        <w:left w:val="none" w:sz="0" w:space="0" w:color="auto"/>
        <w:bottom w:val="none" w:sz="0" w:space="0" w:color="auto"/>
        <w:right w:val="none" w:sz="0" w:space="0" w:color="auto"/>
      </w:divBdr>
      <w:divsChild>
        <w:div w:id="1346055925">
          <w:marLeft w:val="0"/>
          <w:marRight w:val="0"/>
          <w:marTop w:val="34"/>
          <w:marBottom w:val="34"/>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E2%80%A2%09Gillies%20MA%2C%20McKenzie%20CA%2C%20Whitely%20C%2C%20Beale%20RJ%2C%20Tibby%20SM" TargetMode="External"/><Relationship Id="rId13" Type="http://schemas.openxmlformats.org/officeDocument/2006/relationships/hyperlink" Target="http://ccforum.com/content/14/S1/P497"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dgeworthmedical.com" TargetMode="External"/><Relationship Id="rId12" Type="http://schemas.openxmlformats.org/officeDocument/2006/relationships/hyperlink" Target="http://ccforum.com/content/14/S1/P51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forum.com/content/14/S1/P45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ccforum.com/content/14/S1/P49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ccforum.com/content/14/S1/P404"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www.linkedin.com/in/dr-cathrine-edgeworth-196090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8300EF-B413-C249-BCBC-11CF8502F04B}">
  <we:reference id="wa104178141" version="3.10.0.7" store="en-US" storeType="OMEX"/>
  <we:alternateReferences>
    <we:reference id="WA104178141" version="3.10.0.7" store="WA10417814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TotalTime>
  <Pages>12</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CURRICULUM VITAE </vt:lpstr>
    </vt:vector>
  </TitlesOfParts>
  <Company>Guy's &amp; St. Thomas' Hospital Trust</Company>
  <LinksUpToDate>false</LinksUpToDate>
  <CharactersWithSpaces>21602</CharactersWithSpaces>
  <SharedDoc>false</SharedDoc>
  <HLinks>
    <vt:vector size="36" baseType="variant">
      <vt:variant>
        <vt:i4>4522031</vt:i4>
      </vt:variant>
      <vt:variant>
        <vt:i4>15</vt:i4>
      </vt:variant>
      <vt:variant>
        <vt:i4>0</vt:i4>
      </vt:variant>
      <vt:variant>
        <vt:i4>5</vt:i4>
      </vt:variant>
      <vt:variant>
        <vt:lpwstr>http://ccforum.com/content/14/S1/P497</vt:lpwstr>
      </vt:variant>
      <vt:variant>
        <vt:lpwstr/>
      </vt:variant>
      <vt:variant>
        <vt:i4>5046315</vt:i4>
      </vt:variant>
      <vt:variant>
        <vt:i4>12</vt:i4>
      </vt:variant>
      <vt:variant>
        <vt:i4>0</vt:i4>
      </vt:variant>
      <vt:variant>
        <vt:i4>5</vt:i4>
      </vt:variant>
      <vt:variant>
        <vt:lpwstr>http://ccforum.com/content/14/S1/P512</vt:lpwstr>
      </vt:variant>
      <vt:variant>
        <vt:lpwstr/>
      </vt:variant>
      <vt:variant>
        <vt:i4>4784169</vt:i4>
      </vt:variant>
      <vt:variant>
        <vt:i4>9</vt:i4>
      </vt:variant>
      <vt:variant>
        <vt:i4>0</vt:i4>
      </vt:variant>
      <vt:variant>
        <vt:i4>5</vt:i4>
      </vt:variant>
      <vt:variant>
        <vt:lpwstr>http://ccforum.com/content/14/S1/P451</vt:lpwstr>
      </vt:variant>
      <vt:variant>
        <vt:lpwstr/>
      </vt:variant>
      <vt:variant>
        <vt:i4>4522024</vt:i4>
      </vt:variant>
      <vt:variant>
        <vt:i4>6</vt:i4>
      </vt:variant>
      <vt:variant>
        <vt:i4>0</vt:i4>
      </vt:variant>
      <vt:variant>
        <vt:i4>5</vt:i4>
      </vt:variant>
      <vt:variant>
        <vt:lpwstr>http://ccforum.com/content/14/S1/P490</vt:lpwstr>
      </vt:variant>
      <vt:variant>
        <vt:lpwstr/>
      </vt:variant>
      <vt:variant>
        <vt:i4>4980780</vt:i4>
      </vt:variant>
      <vt:variant>
        <vt:i4>3</vt:i4>
      </vt:variant>
      <vt:variant>
        <vt:i4>0</vt:i4>
      </vt:variant>
      <vt:variant>
        <vt:i4>5</vt:i4>
      </vt:variant>
      <vt:variant>
        <vt:lpwstr>http://ccforum.com/content/14/S1/P404</vt:lpwstr>
      </vt:variant>
      <vt:variant>
        <vt:lpwstr/>
      </vt:variant>
      <vt:variant>
        <vt:i4>7143445</vt:i4>
      </vt:variant>
      <vt:variant>
        <vt:i4>0</vt:i4>
      </vt:variant>
      <vt:variant>
        <vt:i4>0</vt:i4>
      </vt:variant>
      <vt:variant>
        <vt:i4>5</vt:i4>
      </vt:variant>
      <vt:variant>
        <vt:lpwstr>http://www.ncbi.nlm.nih.gov/pubmed?term=%E2%80%A2%09Gillies MA%2C McKenzie CA%2C Whitely C%2C Beale RJ%2C Tibby SM</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c:title>
  <dc:subject/>
  <dc:creator>allison hoole</dc:creator>
  <cp:keywords/>
  <dc:description/>
  <cp:lastModifiedBy>McKenzie, Cathy</cp:lastModifiedBy>
  <cp:revision>3</cp:revision>
  <cp:lastPrinted>2017-02-22T14:56:00Z</cp:lastPrinted>
  <dcterms:created xsi:type="dcterms:W3CDTF">2019-07-30T14:37:00Z</dcterms:created>
  <dcterms:modified xsi:type="dcterms:W3CDTF">2019-07-30T14:41:00Z</dcterms:modified>
</cp:coreProperties>
</file>